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254035" w14:textId="77777777" w:rsidR="00EE5EA9" w:rsidRPr="00E25188" w:rsidRDefault="00EE5EA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4"/>
          <w:szCs w:val="24"/>
        </w:rPr>
      </w:pPr>
      <w:r w:rsidRPr="00E25188">
        <w:rPr>
          <w:rFonts w:ascii="Calibri" w:hAnsi="Calibri" w:cs="Calibri"/>
          <w:spacing w:val="0"/>
          <w:sz w:val="24"/>
          <w:szCs w:val="24"/>
        </w:rPr>
        <w:t>PRESSE-INFORMATION</w:t>
      </w:r>
    </w:p>
    <w:p w14:paraId="3990BF52" w14:textId="77777777" w:rsidR="00FF369C" w:rsidRPr="00E25188" w:rsidRDefault="00FF369C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01087E51" w14:textId="77777777" w:rsidR="00FF0631" w:rsidRPr="00E25188" w:rsidRDefault="00FF3E26" w:rsidP="00FF0631">
      <w:pPr>
        <w:widowControl w:val="0"/>
        <w:ind w:left="0"/>
        <w:rPr>
          <w:rFonts w:ascii="Calibri" w:hAnsi="Calibri" w:cs="Calibri"/>
          <w:i/>
          <w:spacing w:val="0"/>
        </w:rPr>
      </w:pPr>
      <w:r w:rsidRPr="00E25188">
        <w:rPr>
          <w:rFonts w:ascii="Calibri" w:hAnsi="Calibri" w:cs="Calibri"/>
          <w:i/>
          <w:spacing w:val="0"/>
        </w:rPr>
        <w:t xml:space="preserve">Antriebstechnik/ </w:t>
      </w:r>
      <w:r w:rsidR="00B030D1" w:rsidRPr="00E25188">
        <w:rPr>
          <w:rFonts w:ascii="Calibri" w:hAnsi="Calibri" w:cs="Calibri"/>
          <w:i/>
          <w:spacing w:val="0"/>
        </w:rPr>
        <w:t>Konstruktion</w:t>
      </w:r>
      <w:r w:rsidRPr="00E25188">
        <w:rPr>
          <w:rFonts w:ascii="Calibri" w:hAnsi="Calibri" w:cs="Calibri"/>
          <w:i/>
          <w:spacing w:val="0"/>
        </w:rPr>
        <w:t>/</w:t>
      </w:r>
      <w:r w:rsidR="00AA3933" w:rsidRPr="00E25188">
        <w:rPr>
          <w:rFonts w:ascii="Calibri" w:hAnsi="Calibri" w:cs="Calibri"/>
          <w:i/>
          <w:spacing w:val="0"/>
        </w:rPr>
        <w:t xml:space="preserve"> </w:t>
      </w:r>
      <w:r w:rsidR="000719D7" w:rsidRPr="00E25188">
        <w:rPr>
          <w:rFonts w:ascii="Calibri" w:hAnsi="Calibri" w:cs="Calibri"/>
          <w:i/>
          <w:spacing w:val="0"/>
        </w:rPr>
        <w:t>Zulieferer/</w:t>
      </w:r>
      <w:r w:rsidR="00B14D09" w:rsidRPr="00E25188">
        <w:rPr>
          <w:rFonts w:ascii="Calibri" w:hAnsi="Calibri" w:cs="Calibri"/>
          <w:i/>
          <w:spacing w:val="0"/>
        </w:rPr>
        <w:t xml:space="preserve"> </w:t>
      </w:r>
      <w:r w:rsidR="000719D7" w:rsidRPr="00E25188">
        <w:rPr>
          <w:rFonts w:ascii="Calibri" w:hAnsi="Calibri" w:cs="Calibri"/>
          <w:i/>
          <w:spacing w:val="0"/>
        </w:rPr>
        <w:t>Lebensmitteltechnik/ Pharmatechnik/ Verpackungstechnik</w:t>
      </w:r>
    </w:p>
    <w:p w14:paraId="3DE28E84" w14:textId="77777777" w:rsidR="00FF0631" w:rsidRPr="00E25188" w:rsidRDefault="00FF0631" w:rsidP="00FF0631">
      <w:pPr>
        <w:widowControl w:val="0"/>
        <w:ind w:left="0"/>
        <w:rPr>
          <w:rFonts w:ascii="Calibri" w:hAnsi="Calibri" w:cs="Calibri"/>
          <w:i/>
          <w:spacing w:val="0"/>
        </w:rPr>
      </w:pPr>
    </w:p>
    <w:p w14:paraId="3782346C" w14:textId="1D6FFE85" w:rsidR="00EE5EA9" w:rsidRPr="00E25188" w:rsidRDefault="005058E6" w:rsidP="00FF0631">
      <w:pPr>
        <w:widowControl w:val="0"/>
        <w:spacing w:after="120"/>
        <w:ind w:left="0"/>
        <w:rPr>
          <w:rFonts w:ascii="Calibri" w:hAnsi="Calibri" w:cs="Calibri"/>
          <w:b/>
          <w:bCs/>
          <w:i/>
          <w:spacing w:val="-2"/>
          <w:sz w:val="40"/>
          <w:szCs w:val="40"/>
        </w:rPr>
      </w:pPr>
      <w:r w:rsidRPr="00E25188">
        <w:rPr>
          <w:rFonts w:ascii="Calibri" w:hAnsi="Calibri" w:cs="Calibri"/>
          <w:b/>
          <w:bCs/>
          <w:spacing w:val="-2"/>
          <w:sz w:val="40"/>
          <w:szCs w:val="40"/>
        </w:rPr>
        <w:t>Bei direktem Kontakt in Edelstahl</w:t>
      </w:r>
    </w:p>
    <w:p w14:paraId="1921E9B4" w14:textId="47EC721A" w:rsidR="00574F43" w:rsidRPr="00E25188" w:rsidRDefault="000719D7" w:rsidP="00FF0631">
      <w:pPr>
        <w:pStyle w:val="berschrift2"/>
        <w:keepNext w:val="0"/>
        <w:widowControl w:val="0"/>
        <w:spacing w:after="240" w:line="240" w:lineRule="auto"/>
        <w:rPr>
          <w:rFonts w:ascii="Calibri" w:hAnsi="Calibri" w:cs="Calibri"/>
          <w:sz w:val="24"/>
          <w:szCs w:val="24"/>
        </w:rPr>
      </w:pPr>
      <w:r w:rsidRPr="00E25188">
        <w:rPr>
          <w:rFonts w:ascii="Calibri" w:hAnsi="Calibri" w:cs="Calibri"/>
          <w:sz w:val="24"/>
          <w:szCs w:val="24"/>
        </w:rPr>
        <w:t xml:space="preserve">Welle-Nabe-Verbindungen </w:t>
      </w:r>
      <w:r w:rsidR="005058E6" w:rsidRPr="00E25188">
        <w:rPr>
          <w:rFonts w:ascii="Calibri" w:hAnsi="Calibri" w:cs="Calibri"/>
          <w:sz w:val="24"/>
          <w:szCs w:val="24"/>
        </w:rPr>
        <w:t>von RINGSPANN bewähren sich in der Lebensmittelindustrie</w:t>
      </w:r>
    </w:p>
    <w:p w14:paraId="61337E19" w14:textId="48630E30" w:rsidR="000518B0" w:rsidRPr="00E25188" w:rsidRDefault="005058E6" w:rsidP="00017262">
      <w:pPr>
        <w:pStyle w:val="berschrift2"/>
        <w:keepNext w:val="0"/>
        <w:widowControl w:val="0"/>
        <w:spacing w:after="120"/>
        <w:rPr>
          <w:rFonts w:ascii="Calibri" w:hAnsi="Calibri" w:cs="Calibri"/>
          <w:spacing w:val="-2"/>
          <w:sz w:val="21"/>
          <w:szCs w:val="21"/>
        </w:rPr>
      </w:pPr>
      <w:r w:rsidRPr="00E25188">
        <w:rPr>
          <w:rFonts w:ascii="Calibri" w:hAnsi="Calibri" w:cs="Calibri"/>
          <w:spacing w:val="-2"/>
          <w:sz w:val="21"/>
          <w:szCs w:val="21"/>
        </w:rPr>
        <w:t xml:space="preserve">In wachsendem Umfang stattet RINGSPANN </w:t>
      </w:r>
      <w:r w:rsidR="00571A05" w:rsidRPr="00E25188">
        <w:rPr>
          <w:rFonts w:ascii="Calibri" w:hAnsi="Calibri" w:cs="Calibri"/>
          <w:spacing w:val="-2"/>
          <w:sz w:val="21"/>
          <w:szCs w:val="21"/>
        </w:rPr>
        <w:t>derzeit</w:t>
      </w:r>
      <w:r w:rsidRPr="00E25188">
        <w:rPr>
          <w:rFonts w:ascii="Calibri" w:hAnsi="Calibri" w:cs="Calibri"/>
          <w:spacing w:val="-2"/>
          <w:sz w:val="21"/>
          <w:szCs w:val="21"/>
        </w:rPr>
        <w:t xml:space="preserve"> die Anlagenbauer im Marktsegment Food &amp; Packaging mit </w:t>
      </w:r>
      <w:r w:rsidR="00571A05" w:rsidRPr="00E25188">
        <w:rPr>
          <w:rFonts w:ascii="Calibri" w:hAnsi="Calibri" w:cs="Calibri"/>
          <w:spacing w:val="-2"/>
          <w:sz w:val="21"/>
          <w:szCs w:val="21"/>
        </w:rPr>
        <w:t>hochwertigen</w:t>
      </w:r>
      <w:r w:rsidRPr="00E25188">
        <w:rPr>
          <w:rFonts w:ascii="Calibri" w:hAnsi="Calibri" w:cs="Calibri"/>
          <w:spacing w:val="-2"/>
          <w:sz w:val="21"/>
          <w:szCs w:val="21"/>
        </w:rPr>
        <w:t xml:space="preserve"> Welle-Nabe-Verbindungen aus. </w:t>
      </w:r>
      <w:r w:rsidR="00571A05" w:rsidRPr="00E25188">
        <w:rPr>
          <w:rFonts w:ascii="Calibri" w:hAnsi="Calibri" w:cs="Calibri"/>
          <w:spacing w:val="-2"/>
          <w:sz w:val="21"/>
          <w:szCs w:val="21"/>
        </w:rPr>
        <w:t xml:space="preserve">Dabei haben die Konstrukteure </w:t>
      </w:r>
      <w:r w:rsidR="004328DF" w:rsidRPr="00E25188">
        <w:rPr>
          <w:rFonts w:ascii="Calibri" w:hAnsi="Calibri" w:cs="Calibri"/>
          <w:spacing w:val="-2"/>
          <w:sz w:val="21"/>
          <w:szCs w:val="21"/>
        </w:rPr>
        <w:t xml:space="preserve">der Branche </w:t>
      </w:r>
      <w:r w:rsidR="00571A05" w:rsidRPr="00E25188">
        <w:rPr>
          <w:rFonts w:ascii="Calibri" w:hAnsi="Calibri" w:cs="Calibri"/>
          <w:spacing w:val="-2"/>
          <w:sz w:val="21"/>
          <w:szCs w:val="21"/>
        </w:rPr>
        <w:t xml:space="preserve">die Wahl zwischen den Standard-Baureihen der RLK-Familie oder Edelstahl-Schrumpfscheiben und vernickelten Spannsätzen oder </w:t>
      </w:r>
      <w:r w:rsidR="009F72FF" w:rsidRPr="00E25188">
        <w:rPr>
          <w:rFonts w:ascii="Calibri" w:hAnsi="Calibri" w:cs="Calibri"/>
          <w:spacing w:val="-2"/>
          <w:sz w:val="21"/>
          <w:szCs w:val="21"/>
        </w:rPr>
        <w:t>sogar</w:t>
      </w:r>
      <w:r w:rsidR="000518B0" w:rsidRPr="00E25188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E25188">
        <w:rPr>
          <w:rFonts w:ascii="Calibri" w:hAnsi="Calibri" w:cs="Calibri"/>
          <w:spacing w:val="-2"/>
          <w:sz w:val="21"/>
          <w:szCs w:val="21"/>
        </w:rPr>
        <w:t>OEM-spezifische</w:t>
      </w:r>
      <w:r w:rsidR="00571A05" w:rsidRPr="00E25188">
        <w:rPr>
          <w:rFonts w:ascii="Calibri" w:hAnsi="Calibri" w:cs="Calibri"/>
          <w:spacing w:val="-2"/>
          <w:sz w:val="21"/>
          <w:szCs w:val="21"/>
        </w:rPr>
        <w:t xml:space="preserve">n Sonderlösungen. </w:t>
      </w:r>
      <w:r w:rsidR="00760BE2" w:rsidRPr="00E25188">
        <w:rPr>
          <w:rFonts w:ascii="Calibri" w:hAnsi="Calibri" w:cs="Calibri"/>
          <w:spacing w:val="-2"/>
          <w:sz w:val="21"/>
          <w:szCs w:val="21"/>
        </w:rPr>
        <w:t>Zu den typischen Einsatzgebieten</w:t>
      </w:r>
      <w:r w:rsidRPr="00E2518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60BE2" w:rsidRPr="00E25188">
        <w:rPr>
          <w:rFonts w:ascii="Calibri" w:hAnsi="Calibri" w:cs="Calibri"/>
          <w:spacing w:val="-2"/>
          <w:sz w:val="21"/>
          <w:szCs w:val="21"/>
        </w:rPr>
        <w:t>dieser Maschinenelemente gehören unter anderem die Antriebsstränge von Rührwerken, Förder- und Mischsystemen sowie Abfüll- und Verpackungsanlagen.</w:t>
      </w:r>
    </w:p>
    <w:p w14:paraId="3C896DC2" w14:textId="049EACB5" w:rsidR="004D47D6" w:rsidRPr="00E25188" w:rsidRDefault="0034271E" w:rsidP="00017262">
      <w:pPr>
        <w:pStyle w:val="berschrift2"/>
        <w:keepNext w:val="0"/>
        <w:widowControl w:val="0"/>
        <w:spacing w:after="120"/>
        <w:rPr>
          <w:rFonts w:ascii="Calibri" w:hAnsi="Calibri" w:cs="Calibri"/>
          <w:b w:val="0"/>
          <w:bCs w:val="0"/>
          <w:spacing w:val="-2"/>
          <w:sz w:val="21"/>
          <w:szCs w:val="21"/>
        </w:rPr>
      </w:pPr>
      <w:r w:rsidRPr="00E25188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  <w:t xml:space="preserve">Bad Homburg, </w:t>
      </w:r>
      <w:r w:rsidR="00916C9F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  <w:t>November</w:t>
      </w:r>
      <w:r w:rsidRPr="00E25188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  <w:t xml:space="preserve"> 202</w:t>
      </w:r>
      <w:r w:rsidR="00760BE2" w:rsidRPr="00E25188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  <w:t>3</w:t>
      </w:r>
      <w:r w:rsidRPr="00E25188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  <w:t xml:space="preserve">. – </w:t>
      </w:r>
      <w:r w:rsidR="00B5626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D</w:t>
      </w:r>
      <w:r w:rsidR="00E057C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ie </w:t>
      </w:r>
      <w:r w:rsidR="003E74C6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reibschlüssigen </w:t>
      </w:r>
      <w:r w:rsidR="00E057C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Schrumpfscheiben und Konus-Spannelemente</w:t>
      </w:r>
      <w:r w:rsidR="00B5626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von RINGSPANN wecken derzeit zunehmend das Interesse der Konstrukteure von Lebensmittel-Verpackungs- und Verarbeitungsanlagen. „Das mag vorrangig daran liegen, dass wir das A</w:t>
      </w:r>
      <w:r w:rsidR="009C0C0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ngebot</w:t>
      </w:r>
      <w:r w:rsidR="00B5626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in diesem </w:t>
      </w:r>
      <w:r w:rsidR="009C0C0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Teil </w:t>
      </w:r>
      <w:r w:rsidR="00B5626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unseres</w:t>
      </w:r>
      <w:r w:rsidR="00437357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One-Stop-Shop</w:t>
      </w:r>
      <w:r w:rsidR="005C0E3B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s</w:t>
      </w:r>
      <w:r w:rsidR="00437357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für die industrielle Antriebstechnik </w:t>
      </w:r>
      <w:r w:rsidR="003A6369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schrittweise </w:t>
      </w:r>
      <w:r w:rsidR="00437357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er</w:t>
      </w:r>
      <w:r w:rsidR="00E057C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weite</w:t>
      </w:r>
      <w:r w:rsidR="00B5626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r</w:t>
      </w:r>
      <w:r w:rsidR="00E057C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t</w:t>
      </w:r>
      <w:r w:rsidR="00437357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und zahlreiche Baureihen </w:t>
      </w:r>
      <w:r w:rsidR="006118F0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bereits vor einiger Zeit anhand </w:t>
      </w:r>
      <w:r w:rsidR="00437357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einer </w:t>
      </w:r>
      <w:r w:rsidR="006118F0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verbesserten</w:t>
      </w:r>
      <w:r w:rsidR="004328DF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Reibschluss-Berechnung</w:t>
      </w:r>
      <w:r w:rsidR="003D664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smethode</w:t>
      </w:r>
      <w:r w:rsidR="00F0719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437357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optimiert ha</w:t>
      </w:r>
      <w:r w:rsidR="00B5626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ben“</w:t>
      </w:r>
      <w:r w:rsidR="00437357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,</w:t>
      </w:r>
      <w:r w:rsidR="00B5626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5C0E3B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erläutert </w:t>
      </w:r>
      <w:r w:rsidR="00B5626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Marvin Raquet,</w:t>
      </w:r>
      <w:r w:rsidR="003A6369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B5626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Produktmanager für die Welle-Nabe-Verbindungen von RINGSPANN. Ein weiterer Grund für diese Entwicklung dürfte sein, dass das Unternehmen neben den </w:t>
      </w:r>
      <w:r w:rsidR="00423F13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Katalog</w:t>
      </w:r>
      <w:r w:rsidR="00B5626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-Baureih</w:t>
      </w:r>
      <w:bookmarkStart w:id="0" w:name="_GoBack"/>
      <w:bookmarkEnd w:id="0"/>
      <w:r w:rsidR="00B5626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en seiner RLK-</w:t>
      </w:r>
      <w:r w:rsidR="005E5B2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Linie </w:t>
      </w:r>
      <w:r w:rsidR="003A6369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verstärkt</w:t>
      </w:r>
      <w:r w:rsidR="005E5B2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auch </w:t>
      </w:r>
      <w:r w:rsidR="00B5626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Edelstahl-Schrumpfscheiben</w:t>
      </w:r>
      <w:r w:rsidR="005E5B2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,</w:t>
      </w:r>
      <w:r w:rsidR="00B5626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vernickelte Spannsätze</w:t>
      </w:r>
      <w:r w:rsidR="005E5B2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und </w:t>
      </w:r>
      <w:r w:rsidR="00B5626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Sonder</w:t>
      </w:r>
      <w:r w:rsidR="005E5B2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anfertigung</w:t>
      </w:r>
      <w:r w:rsidR="00FB759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en</w:t>
      </w:r>
      <w:r w:rsidR="005E5B2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realisiert.</w:t>
      </w:r>
      <w:r w:rsidR="00423F13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4328DF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M</w:t>
      </w:r>
      <w:r w:rsidR="00196506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it </w:t>
      </w:r>
      <w:r w:rsidR="004328DF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diesem breiten Angebot </w:t>
      </w:r>
      <w:r w:rsidR="00196506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kann </w:t>
      </w:r>
      <w:r w:rsidR="009C0C0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es d</w:t>
      </w:r>
      <w:r w:rsidR="00423F13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ie Konstrukteure </w:t>
      </w:r>
      <w:r w:rsidR="00FB759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im</w:t>
      </w:r>
      <w:r w:rsidR="00423F13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Food &amp; Packaging-Sektor </w:t>
      </w:r>
      <w:r w:rsidR="00196506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sowohl</w:t>
      </w:r>
      <w:r w:rsidR="009C0C0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mit </w:t>
      </w:r>
      <w:r w:rsidR="00196506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Welle-Nabe-Verbindungen</w:t>
      </w:r>
      <w:r w:rsidR="009C0C0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196506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für A</w:t>
      </w:r>
      <w:r w:rsidR="00423F13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ntriebssysteme</w:t>
      </w:r>
      <w:r w:rsidR="00196506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beliefern, die keinen unmittelbaren </w:t>
      </w:r>
      <w:r w:rsidR="004328DF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Lebensmittelk</w:t>
      </w:r>
      <w:r w:rsidR="00196506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ontakt haben als auch mit </w:t>
      </w:r>
      <w:bookmarkStart w:id="1" w:name="_Hlk145921521"/>
      <w:r w:rsidR="00E057C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Schrumpfscheiben und Konus-Spannelemente</w:t>
      </w:r>
      <w:bookmarkEnd w:id="1"/>
      <w:r w:rsidR="003A6369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n</w:t>
      </w:r>
      <w:r w:rsidR="00196506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für Antriebseinheiten, die direkt mit Lebensmitteln in Berührung kommen.</w:t>
      </w:r>
      <w:r w:rsidR="00FB759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5C0E3B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„</w:t>
      </w:r>
      <w:r w:rsidR="00FB759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Mit der Möglichkeit, </w:t>
      </w:r>
      <w:r w:rsidR="004328DF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s</w:t>
      </w:r>
      <w:r w:rsidR="00FB759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pezifische </w:t>
      </w:r>
      <w:r w:rsidR="004328DF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OEM-W</w:t>
      </w:r>
      <w:r w:rsidR="00FB759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ünsche zu erfüllen, </w:t>
      </w:r>
      <w:r w:rsidR="005C0E3B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sind wir </w:t>
      </w:r>
      <w:r w:rsidR="00FB759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zudem ein attraktiver Innovationspartner für die Anlagenbauer der Nahrungs</w:t>
      </w:r>
      <w:r w:rsidR="00E057C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mittelindustrie</w:t>
      </w:r>
      <w:r w:rsidR="005C0E3B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“, sagt Marvin Raquet</w:t>
      </w:r>
      <w:r w:rsidR="004D47D6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.</w:t>
      </w:r>
    </w:p>
    <w:p w14:paraId="3B3B6E53" w14:textId="4E20FE80" w:rsidR="004D47D6" w:rsidRPr="00E25188" w:rsidRDefault="001012A7" w:rsidP="00017262">
      <w:pPr>
        <w:pStyle w:val="berschrift2"/>
        <w:keepNext w:val="0"/>
        <w:widowControl w:val="0"/>
        <w:spacing w:after="120"/>
        <w:rPr>
          <w:rFonts w:ascii="Calibri" w:hAnsi="Calibri" w:cs="Calibri"/>
          <w:spacing w:val="-2"/>
          <w:sz w:val="21"/>
          <w:szCs w:val="21"/>
        </w:rPr>
      </w:pPr>
      <w:r w:rsidRPr="00E25188">
        <w:rPr>
          <w:rFonts w:ascii="Calibri" w:hAnsi="Calibri" w:cs="Calibri"/>
          <w:spacing w:val="-2"/>
          <w:sz w:val="21"/>
          <w:szCs w:val="21"/>
        </w:rPr>
        <w:t>Lösungen für die Innen- und Außenspannung</w:t>
      </w:r>
    </w:p>
    <w:p w14:paraId="4962DBC8" w14:textId="15050D79" w:rsidR="004D47D6" w:rsidRPr="00E25188" w:rsidRDefault="004D47D6" w:rsidP="00017262">
      <w:pPr>
        <w:pStyle w:val="berschrift2"/>
        <w:keepNext w:val="0"/>
        <w:widowControl w:val="0"/>
        <w:spacing w:after="120"/>
        <w:rPr>
          <w:rFonts w:ascii="Calibri" w:hAnsi="Calibri" w:cs="Calibri"/>
          <w:b w:val="0"/>
          <w:bCs w:val="0"/>
          <w:spacing w:val="-2"/>
          <w:sz w:val="21"/>
          <w:szCs w:val="21"/>
        </w:rPr>
      </w:pP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Aktuell sind </w:t>
      </w:r>
      <w:r w:rsidR="00230444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es </w:t>
      </w:r>
      <w:r w:rsidR="008C3A2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primär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die Antriebssysteme von </w:t>
      </w:r>
      <w:r w:rsidR="008C3A2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Bandf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örder</w:t>
      </w:r>
      <w:r w:rsidR="008C3A2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ern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, Rühr- und Mischwerke</w:t>
      </w:r>
      <w:r w:rsidR="00230444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n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sowie Getränkeabfüll- und Lebensmittel-Verpackungsanlagen, in denen die Welle-Nabe-Verbindungen von RINGSPANN verbaut werden</w:t>
      </w:r>
      <w:r w:rsidR="005C0E3B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.</w:t>
      </w:r>
      <w:r w:rsidR="00E057C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Dabei kommen die Schrumpfscheiben der RLK-Familie für die Realisierung von spielfreien Außenspannverbindungen von Hohlwellen </w:t>
      </w:r>
      <w:r w:rsidR="00230444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(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oder Naben</w:t>
      </w:r>
      <w:r w:rsidR="00230444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)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auf Wellen zum Einsatz, während die </w:t>
      </w:r>
      <w:r w:rsidR="005D5E6B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RLK-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Konus-Spannelemente als spielfreie Innenspannverbindungen von Naben auf Wellen dienen. Die Schrumpfscheiben übertragen je nach Ausführung Drehmomente von bis zu 4.</w:t>
      </w:r>
      <w:r w:rsidR="006118F0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0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25.00</w:t>
      </w:r>
      <w:r w:rsidR="00230444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0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Nm, die Drehmoment-Kapazität</w:t>
      </w:r>
      <w:r w:rsidR="005D5E6B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en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der Konus-Spannsätze hingegen reich</w:t>
      </w:r>
      <w:r w:rsidR="008C3A2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en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bis</w:t>
      </w:r>
      <w:r w:rsidR="008C3A2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1.701</w:t>
      </w:r>
      <w:r w:rsidR="005D5E6B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.0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00 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lastRenderedPageBreak/>
        <w:t>Nm</w:t>
      </w:r>
      <w:r w:rsidR="005D5E6B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. Allein diese beiden Eckwerte lassen erahnen, dass RINGSPANN mit </w:t>
      </w:r>
      <w:r w:rsidR="00230444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der</w:t>
      </w:r>
      <w:r w:rsidR="005D5E6B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technischen Bandbreite </w:t>
      </w:r>
      <w:r w:rsidR="00230444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seiner</w:t>
      </w:r>
      <w:r w:rsidR="005D5E6B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bookmarkStart w:id="2" w:name="_Hlk145927807"/>
      <w:r w:rsidR="005D5E6B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Welle-Nabe-Verbindungen </w:t>
      </w:r>
      <w:bookmarkEnd w:id="2"/>
      <w:r w:rsidR="005D5E6B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derzeit vermutlich alle nur denkbaren Anwendungen im Bereich Food &amp; Packaging abdeckt.</w:t>
      </w:r>
      <w:r w:rsidR="004E3684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Die Durchmesser der Wellen dürfen im Standardsegment zwischen 6 und 620 mm liegen.</w:t>
      </w:r>
      <w:r w:rsidR="00353231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E2518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Bis auf den</w:t>
      </w:r>
      <w:r w:rsidR="00982569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6118F0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Bau</w:t>
      </w:r>
      <w:r w:rsidR="00982569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typ</w:t>
      </w:r>
      <w:r w:rsidR="006118F0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RLK 300 werden a</w:t>
      </w:r>
      <w:r w:rsidR="00353231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lle Schrumpfscheiben und Spannsätze mit integrierten Sch</w:t>
      </w:r>
      <w:r w:rsidR="006118F0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r</w:t>
      </w:r>
      <w:r w:rsidR="00353231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auben betätigt. Abgesehen von wenigen Ausnahmen zentrieren sie die Nabe zur Welle und verursachen beim Spannvorgang keinerlei Axialversatz der Nabe.</w:t>
      </w:r>
      <w:r w:rsidR="00997074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„Das sind Faktoren, die unsere Welle-Nabe-Verbindungen </w:t>
      </w:r>
      <w:r w:rsidR="006118F0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nicht zuletzt auch zu praktischen Plug-and-Play-L</w:t>
      </w:r>
      <w:r w:rsidR="00997074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ösungen machen, die </w:t>
      </w:r>
      <w:r w:rsidR="006118F0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sich ohne zusätzlichen Konstruktionsaufwand rasch montieren lassen</w:t>
      </w:r>
      <w:r w:rsidR="00997074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“, erläutert Marvin Raquet.</w:t>
      </w:r>
    </w:p>
    <w:p w14:paraId="53C27B56" w14:textId="69F2501A" w:rsidR="004D47D6" w:rsidRPr="00E25188" w:rsidRDefault="000C67EA" w:rsidP="00017262">
      <w:pPr>
        <w:pStyle w:val="berschrift2"/>
        <w:keepNext w:val="0"/>
        <w:widowControl w:val="0"/>
        <w:spacing w:after="120"/>
        <w:rPr>
          <w:rFonts w:ascii="Calibri" w:hAnsi="Calibri" w:cs="Calibri"/>
          <w:spacing w:val="-2"/>
          <w:sz w:val="21"/>
          <w:szCs w:val="21"/>
        </w:rPr>
      </w:pPr>
      <w:r w:rsidRPr="00E25188">
        <w:rPr>
          <w:rFonts w:ascii="Calibri" w:hAnsi="Calibri" w:cs="Calibri"/>
          <w:spacing w:val="-2"/>
          <w:sz w:val="21"/>
          <w:szCs w:val="21"/>
        </w:rPr>
        <w:t>In Edelstahl oder mit vernickelten Oberflächen</w:t>
      </w:r>
    </w:p>
    <w:p w14:paraId="11DFA7DC" w14:textId="350C326E" w:rsidR="00023115" w:rsidRPr="00E25188" w:rsidRDefault="00030BD8" w:rsidP="00017262">
      <w:pPr>
        <w:pStyle w:val="berschrift2"/>
        <w:keepNext w:val="0"/>
        <w:widowControl w:val="0"/>
        <w:spacing w:after="120"/>
        <w:rPr>
          <w:rFonts w:ascii="Calibri" w:hAnsi="Calibri" w:cs="Calibri"/>
          <w:b w:val="0"/>
          <w:bCs w:val="0"/>
          <w:spacing w:val="-2"/>
          <w:sz w:val="21"/>
          <w:szCs w:val="21"/>
        </w:rPr>
      </w:pP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Während die in Stahl gefertigten </w:t>
      </w:r>
      <w:r w:rsidR="000C67E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Welle-Nabe-Verbindungen der RLK-Linie 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von RINGSPANN </w:t>
      </w:r>
      <w:r w:rsidR="000C67E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eine </w:t>
      </w:r>
      <w:r w:rsidR="008C3A2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wirtschaftliche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Lösung für Antriebssysteme im nicht-lebensmittelführenden Bereich </w:t>
      </w:r>
      <w:r w:rsidR="000C67E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sind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, </w:t>
      </w:r>
      <w:r w:rsidR="000C67E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erweisen sich die </w:t>
      </w:r>
      <w:r w:rsidR="00E7483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korrosionsbeständigen </w:t>
      </w:r>
      <w:r w:rsidR="000C67E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Edelstahl-Schrumpfscheiben der Baureihe RLK 603 K und die nickelbeschichteten Konus-Spannsätze der Baureihe RLK 110 K als erste Wahl 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für Antriebs</w:t>
      </w:r>
      <w:r w:rsidR="000C67E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tränge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, die mit Lebensmitteln in </w:t>
      </w:r>
      <w:r w:rsidR="000C67E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Kontakt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kommen</w:t>
      </w:r>
      <w:r w:rsidR="000C67EA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.</w:t>
      </w:r>
    </w:p>
    <w:p w14:paraId="47D180AD" w14:textId="52823369" w:rsidR="00291900" w:rsidRPr="00E25188" w:rsidRDefault="00E74838" w:rsidP="00017262">
      <w:pPr>
        <w:pStyle w:val="berschrift2"/>
        <w:keepNext w:val="0"/>
        <w:widowControl w:val="0"/>
        <w:spacing w:after="120"/>
        <w:rPr>
          <w:rFonts w:ascii="Calibri" w:hAnsi="Calibri" w:cs="Calibri"/>
          <w:b w:val="0"/>
          <w:bCs w:val="0"/>
          <w:spacing w:val="-2"/>
          <w:sz w:val="21"/>
          <w:szCs w:val="21"/>
        </w:rPr>
      </w:pP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Die edelstählerne</w:t>
      </w:r>
      <w:r w:rsidR="003D200C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RLK 603 K 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ist </w:t>
      </w:r>
      <w:r w:rsidR="003D200C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als dreiteilige Baugruppe </w:t>
      </w:r>
      <w:r w:rsidR="00EF0AC0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ausgelegt</w:t>
      </w:r>
      <w:r w:rsidR="003D200C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, mit der sich Hohlwellen oder Naben </w:t>
      </w:r>
      <w:r w:rsidR="003E0104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mit Außendurchmessern von 24</w:t>
      </w:r>
      <w:r w:rsidR="00540736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mm</w:t>
      </w:r>
      <w:r w:rsidR="003E0104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bis 175 mm </w:t>
      </w:r>
      <w:r w:rsidR="003D200C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auf rotierende Wellen spannen lassen. Sie übertr</w:t>
      </w:r>
      <w:r w:rsidR="00EF0AC0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ägt</w:t>
      </w:r>
      <w:r w:rsidR="003D200C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Drehmomente von 170 </w:t>
      </w:r>
      <w:r w:rsidR="00540736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Nm </w:t>
      </w:r>
      <w:r w:rsidR="003D200C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bis 23.000 Nm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. Eine solche Premium-S</w:t>
      </w:r>
      <w:r w:rsidR="00427A3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chrumpfscheibe </w:t>
      </w:r>
      <w:r w:rsidR="008A50D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ist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beispielsweise </w:t>
      </w:r>
      <w:r w:rsidR="008A50D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Teil 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einer in</w:t>
      </w:r>
      <w:r w:rsidR="007917AC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427A3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Rotat</w:t>
      </w:r>
      <w:r w:rsidR="003E1BDE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ionsrichtung ausrichtbare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n</w:t>
      </w:r>
      <w:r w:rsidR="003E1BDE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Befestigung eines Rührhakens a</w:t>
      </w:r>
      <w:r w:rsidR="008A50D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m</w:t>
      </w:r>
      <w:r w:rsidR="003E1BDE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8C3A2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G</w:t>
      </w:r>
      <w:r w:rsidR="003E1BDE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etriebe einer hygienesensiblen Siebanlage zur </w:t>
      </w:r>
      <w:r w:rsidR="00EF0AC0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Backmittel-</w:t>
      </w:r>
      <w:r w:rsidR="002124F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Konditionierung</w:t>
      </w:r>
      <w:r w:rsidR="003E1BDE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. </w:t>
      </w:r>
      <w:r w:rsidR="008A50D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„D</w:t>
      </w:r>
      <w:r w:rsidR="003E1BDE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ie Ausführung der </w:t>
      </w:r>
      <w:r w:rsidR="0002311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S</w:t>
      </w:r>
      <w:r w:rsidR="003E1BDE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chrumpfscheibe </w:t>
      </w:r>
      <w:r w:rsidR="0002311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und aller Schrauben </w:t>
      </w:r>
      <w:r w:rsidR="003E1BDE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in </w:t>
      </w:r>
      <w:r w:rsidR="00EF0AC0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E</w:t>
      </w:r>
      <w:r w:rsidR="003E1BDE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delstahl </w:t>
      </w:r>
      <w:r w:rsidR="008A50D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erlaubt hier </w:t>
      </w:r>
      <w:r w:rsidR="003E1BDE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die Realisierung einer </w:t>
      </w:r>
      <w:r w:rsidR="008A50D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wartungs- und </w:t>
      </w:r>
      <w:r w:rsidR="003E1BDE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reinig</w:t>
      </w:r>
      <w:r w:rsidR="008A50D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ungsfreundlichen A</w:t>
      </w:r>
      <w:r w:rsidR="003E1BDE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ntriebslösung</w:t>
      </w:r>
      <w:r w:rsidR="004F3693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“</w:t>
      </w:r>
      <w:r w:rsidR="008A50D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, erklärt Marvin Raquet</w:t>
      </w:r>
      <w:r w:rsidR="004F3693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.</w:t>
      </w:r>
      <w:r w:rsidR="003E1BDE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</w:p>
    <w:p w14:paraId="34F02379" w14:textId="60D0ACE7" w:rsidR="005746B2" w:rsidRPr="00E25188" w:rsidRDefault="000F5C59" w:rsidP="00017262">
      <w:pPr>
        <w:pStyle w:val="berschrift2"/>
        <w:keepNext w:val="0"/>
        <w:widowControl w:val="0"/>
        <w:spacing w:after="120"/>
        <w:rPr>
          <w:rFonts w:ascii="Calibri" w:hAnsi="Calibri" w:cs="Calibri"/>
          <w:b w:val="0"/>
          <w:bCs w:val="0"/>
          <w:spacing w:val="-2"/>
          <w:sz w:val="21"/>
          <w:szCs w:val="21"/>
        </w:rPr>
      </w:pP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Serienmäßig </w:t>
      </w:r>
      <w:r w:rsidR="005746B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v</w:t>
      </w:r>
      <w:r w:rsidR="00E46FF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ernickel</w:t>
      </w:r>
      <w:r w:rsidR="005746B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te Oberflächen</w:t>
      </w:r>
      <w:r w:rsidR="00E46FF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2500F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haben</w:t>
      </w:r>
      <w:r w:rsidR="00E46FF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bereits </w:t>
      </w:r>
      <w:r w:rsidR="00E46FF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die</w:t>
      </w:r>
      <w:r w:rsidR="00291900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DD64A4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Konus-Spannelemente</w:t>
      </w:r>
      <w:r w:rsidR="00540736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der Baureihe RLK 110 K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, die </w:t>
      </w:r>
      <w:r w:rsidR="005746B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sich 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als </w:t>
      </w:r>
      <w:r w:rsidR="002124F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Innenspannverbindungen </w:t>
      </w:r>
      <w:r w:rsidR="005746B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für</w:t>
      </w:r>
      <w:r w:rsidR="002124F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Wellen </w:t>
      </w:r>
      <w:r w:rsidR="00540736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mit Durchmessern von 19 mm bis 60 mm </w:t>
      </w:r>
      <w:r w:rsidR="005746B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eignen</w:t>
      </w:r>
      <w:r w:rsidR="00540736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. Da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mit </w:t>
      </w:r>
      <w:r w:rsidR="00743337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können</w:t>
      </w:r>
      <w:r w:rsidR="00540736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Drehmomente zwischen 190 Nm bis 2.800 Nm übertragen</w:t>
      </w:r>
      <w:r w:rsidR="00743337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werden</w:t>
      </w:r>
      <w:r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, wobei sich diese Spannelemente von RINGSPANN</w:t>
      </w:r>
      <w:r w:rsidR="009B09EF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d</w:t>
      </w:r>
      <w:r w:rsidR="00231C44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ank ihrer radial flachen Bauhöhe besonders gut für Naben kleinerer Außendurchmesser</w:t>
      </w:r>
      <w:r w:rsidR="009B09EF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eignen</w:t>
      </w:r>
      <w:r w:rsidR="00231C44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.</w:t>
      </w:r>
      <w:r w:rsidR="005746B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Die </w:t>
      </w:r>
      <w:r w:rsidR="00540736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Nickelbeschichtung</w:t>
      </w:r>
      <w:r w:rsidR="005746B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mit der Standarddicke 35 µm verleiht ihnen eine hohe Korrosionsbeständigkeit gemäß DIN 50021. „Da wir die Schichtdicke skalieren können, lässt sich der Korrosionsschutz </w:t>
      </w:r>
      <w:r w:rsidR="002500F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graduell</w:t>
      </w:r>
      <w:r w:rsidR="005746B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auf </w:t>
      </w:r>
      <w:r w:rsidR="008C3A2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verschiedene </w:t>
      </w:r>
      <w:r w:rsidR="005746B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Anforderungen </w:t>
      </w:r>
      <w:r w:rsidR="008C3A2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a</w:t>
      </w:r>
      <w:r w:rsidR="005746B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bstimmen. </w:t>
      </w:r>
      <w:r w:rsidR="002500F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Wird nur </w:t>
      </w:r>
      <w:r w:rsidR="005746B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geringerer Korrosionsschutz </w:t>
      </w:r>
      <w:r w:rsidR="002500F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benötigt</w:t>
      </w:r>
      <w:r w:rsidR="005746B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und </w:t>
      </w:r>
      <w:r w:rsidR="002500F5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ist </w:t>
      </w:r>
      <w:r w:rsidR="005746B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der Kostenrahmen eng gesteckt, </w:t>
      </w:r>
      <w:r w:rsidR="008C3A28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>lassen sich</w:t>
      </w:r>
      <w:r w:rsidR="005746B2" w:rsidRPr="00E25188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auch dünnere Schichtdicken realisieren“, sagt Marvin Raquet. </w:t>
      </w:r>
    </w:p>
    <w:p w14:paraId="687C71BE" w14:textId="2CD32181" w:rsidR="006870A9" w:rsidRPr="00E25188" w:rsidRDefault="008A71BC" w:rsidP="00017262">
      <w:pPr>
        <w:autoSpaceDE w:val="0"/>
        <w:autoSpaceDN w:val="0"/>
        <w:adjustRightInd w:val="0"/>
        <w:spacing w:after="120" w:line="360" w:lineRule="auto"/>
        <w:ind w:left="0"/>
        <w:jc w:val="both"/>
        <w:rPr>
          <w:rFonts w:ascii="Calibri" w:hAnsi="Calibri" w:cs="MyriadPro-Regular"/>
          <w:spacing w:val="-2"/>
          <w:sz w:val="21"/>
          <w:szCs w:val="21"/>
        </w:rPr>
      </w:pPr>
      <w:r w:rsidRPr="00E25188">
        <w:rPr>
          <w:rFonts w:ascii="Calibri" w:hAnsi="Calibri" w:cs="MyriadPro-Regular"/>
          <w:iCs/>
          <w:spacing w:val="-2"/>
          <w:sz w:val="21"/>
          <w:szCs w:val="21"/>
        </w:rPr>
        <w:t xml:space="preserve">Übrigens: </w:t>
      </w:r>
      <w:r w:rsidR="00D65647" w:rsidRPr="00E25188">
        <w:rPr>
          <w:rFonts w:ascii="Calibri" w:hAnsi="Calibri" w:cs="MyriadPro-Regular"/>
          <w:iCs/>
          <w:spacing w:val="-2"/>
          <w:sz w:val="21"/>
          <w:szCs w:val="21"/>
        </w:rPr>
        <w:t>Der RINGSPANN-Manager und sein Team verzeichnen derzeit eine wachsende Nachfrage nach</w:t>
      </w:r>
      <w:r w:rsidR="00446EF8" w:rsidRPr="00E25188">
        <w:rPr>
          <w:rFonts w:ascii="Calibri" w:hAnsi="Calibri" w:cs="MyriadPro-Regular"/>
          <w:iCs/>
          <w:spacing w:val="-2"/>
          <w:sz w:val="21"/>
          <w:szCs w:val="21"/>
        </w:rPr>
        <w:t xml:space="preserve"> korrosionsbeständigen Welle-Nabe-Verbindungen. </w:t>
      </w:r>
      <w:r w:rsidR="00D65647" w:rsidRPr="00E25188">
        <w:rPr>
          <w:rFonts w:ascii="Calibri" w:hAnsi="Calibri" w:cs="MyriadPro-Regular"/>
          <w:iCs/>
          <w:spacing w:val="-2"/>
          <w:sz w:val="21"/>
          <w:szCs w:val="21"/>
        </w:rPr>
        <w:t xml:space="preserve">Der </w:t>
      </w:r>
      <w:r w:rsidR="00446EF8" w:rsidRPr="00E25188">
        <w:rPr>
          <w:rFonts w:ascii="Calibri" w:hAnsi="Calibri" w:cs="MyriadPro-Regular"/>
          <w:iCs/>
          <w:spacing w:val="-2"/>
          <w:sz w:val="21"/>
          <w:szCs w:val="21"/>
        </w:rPr>
        <w:t>auslösende</w:t>
      </w:r>
      <w:r w:rsidR="00D65647" w:rsidRPr="00E25188">
        <w:rPr>
          <w:rFonts w:ascii="Calibri" w:hAnsi="Calibri" w:cs="MyriadPro-Regular"/>
          <w:iCs/>
          <w:spacing w:val="-2"/>
          <w:sz w:val="21"/>
          <w:szCs w:val="21"/>
        </w:rPr>
        <w:t xml:space="preserve"> Faktor dafür dürften unter anderem </w:t>
      </w:r>
      <w:r w:rsidRPr="00E25188">
        <w:rPr>
          <w:rFonts w:ascii="Calibri" w:hAnsi="Calibri" w:cs="MyriadPro-Regular"/>
          <w:iCs/>
          <w:spacing w:val="-2"/>
          <w:sz w:val="21"/>
          <w:szCs w:val="21"/>
        </w:rPr>
        <w:t xml:space="preserve">weiter </w:t>
      </w:r>
      <w:r w:rsidR="00446EF8" w:rsidRPr="00E25188">
        <w:rPr>
          <w:rFonts w:ascii="Calibri" w:hAnsi="Calibri" w:cs="MyriadPro-Regular"/>
          <w:iCs/>
          <w:spacing w:val="-2"/>
          <w:sz w:val="21"/>
          <w:szCs w:val="21"/>
        </w:rPr>
        <w:t>steigende Hygieneanforderungen</w:t>
      </w:r>
      <w:r w:rsidR="00017262" w:rsidRPr="00E25188">
        <w:rPr>
          <w:rFonts w:ascii="Calibri" w:hAnsi="Calibri" w:cs="MyriadPro-Regular"/>
          <w:iCs/>
          <w:spacing w:val="-2"/>
          <w:sz w:val="21"/>
          <w:szCs w:val="21"/>
        </w:rPr>
        <w:t xml:space="preserve"> sein</w:t>
      </w:r>
      <w:r w:rsidR="00446EF8" w:rsidRPr="00E25188">
        <w:rPr>
          <w:rFonts w:ascii="Calibri" w:hAnsi="Calibri" w:cs="MyriadPro-Regular"/>
          <w:iCs/>
          <w:spacing w:val="-2"/>
          <w:sz w:val="21"/>
          <w:szCs w:val="21"/>
        </w:rPr>
        <w:t xml:space="preserve">, die die </w:t>
      </w:r>
      <w:r w:rsidR="00D65647" w:rsidRPr="00E25188">
        <w:rPr>
          <w:rFonts w:ascii="Calibri" w:hAnsi="Calibri" w:cs="MyriadPro-Regular"/>
          <w:iCs/>
          <w:spacing w:val="-2"/>
          <w:sz w:val="21"/>
          <w:szCs w:val="21"/>
        </w:rPr>
        <w:t>Arbeit der Konstrukteure in der L</w:t>
      </w:r>
      <w:r w:rsidR="00446EF8" w:rsidRPr="00E25188">
        <w:rPr>
          <w:rFonts w:ascii="Calibri" w:hAnsi="Calibri" w:cs="MyriadPro-Regular"/>
          <w:iCs/>
          <w:spacing w:val="-2"/>
          <w:sz w:val="21"/>
          <w:szCs w:val="21"/>
        </w:rPr>
        <w:t>ebensmittel</w:t>
      </w:r>
      <w:r w:rsidR="00D65647" w:rsidRPr="00E25188">
        <w:rPr>
          <w:rFonts w:ascii="Calibri" w:hAnsi="Calibri" w:cs="MyriadPro-Regular"/>
          <w:iCs/>
          <w:spacing w:val="-2"/>
          <w:sz w:val="21"/>
          <w:szCs w:val="21"/>
        </w:rPr>
        <w:t>technik prägen</w:t>
      </w:r>
      <w:r w:rsidR="00446EF8" w:rsidRPr="00E25188">
        <w:rPr>
          <w:rFonts w:ascii="Calibri" w:hAnsi="Calibri" w:cs="MyriadPro-Regular"/>
          <w:iCs/>
          <w:spacing w:val="-2"/>
          <w:sz w:val="21"/>
          <w:szCs w:val="21"/>
        </w:rPr>
        <w:t xml:space="preserve">. </w:t>
      </w:r>
      <w:r w:rsidR="00ED433A" w:rsidRPr="00E25188">
        <w:rPr>
          <w:rFonts w:ascii="Calibri" w:hAnsi="Calibri" w:cs="MyriadPro-Regular"/>
          <w:i/>
          <w:spacing w:val="-2"/>
          <w:sz w:val="21"/>
          <w:szCs w:val="21"/>
        </w:rPr>
        <w:t>ms</w:t>
      </w:r>
    </w:p>
    <w:p w14:paraId="092465DC" w14:textId="59E96DFF" w:rsidR="00A555B8" w:rsidRPr="00E25188" w:rsidRDefault="00E1427A" w:rsidP="00017262">
      <w:pPr>
        <w:spacing w:after="120" w:line="360" w:lineRule="auto"/>
        <w:ind w:left="0"/>
        <w:jc w:val="both"/>
        <w:rPr>
          <w:rFonts w:ascii="Calibri" w:hAnsi="Calibri" w:cs="Calibri"/>
          <w:i/>
          <w:spacing w:val="-2"/>
          <w:sz w:val="16"/>
        </w:rPr>
      </w:pPr>
      <w:r w:rsidRPr="00E25188">
        <w:rPr>
          <w:rFonts w:ascii="Calibri" w:hAnsi="Calibri" w:cs="Calibri"/>
          <w:i/>
          <w:spacing w:val="-2"/>
          <w:sz w:val="16"/>
        </w:rPr>
        <w:t>6</w:t>
      </w:r>
      <w:r w:rsidR="00795174" w:rsidRPr="00E25188">
        <w:rPr>
          <w:rFonts w:ascii="Calibri" w:hAnsi="Calibri" w:cs="Calibri"/>
          <w:i/>
          <w:spacing w:val="-2"/>
          <w:sz w:val="16"/>
        </w:rPr>
        <w:t>7</w:t>
      </w:r>
      <w:r w:rsidR="00E058B7" w:rsidRPr="00E25188">
        <w:rPr>
          <w:rFonts w:ascii="Calibri" w:hAnsi="Calibri" w:cs="Calibri"/>
          <w:i/>
          <w:spacing w:val="-2"/>
          <w:sz w:val="16"/>
        </w:rPr>
        <w:t>0</w:t>
      </w:r>
      <w:r w:rsidR="00A555B8" w:rsidRPr="00E25188">
        <w:rPr>
          <w:rFonts w:ascii="Calibri" w:hAnsi="Calibri" w:cs="Calibri"/>
          <w:i/>
          <w:spacing w:val="-2"/>
          <w:sz w:val="16"/>
        </w:rPr>
        <w:t xml:space="preserve"> Wörter mit </w:t>
      </w:r>
      <w:r w:rsidRPr="00E25188">
        <w:rPr>
          <w:rFonts w:ascii="Calibri" w:hAnsi="Calibri" w:cs="Calibri"/>
          <w:i/>
          <w:spacing w:val="-2"/>
          <w:sz w:val="16"/>
        </w:rPr>
        <w:t>5</w:t>
      </w:r>
      <w:r w:rsidR="00A555B8" w:rsidRPr="00E25188">
        <w:rPr>
          <w:rFonts w:ascii="Calibri" w:hAnsi="Calibri" w:cs="Calibri"/>
          <w:i/>
          <w:spacing w:val="-2"/>
          <w:sz w:val="16"/>
        </w:rPr>
        <w:t>.</w:t>
      </w:r>
      <w:r w:rsidRPr="00E25188">
        <w:rPr>
          <w:rFonts w:ascii="Calibri" w:hAnsi="Calibri" w:cs="Calibri"/>
          <w:i/>
          <w:spacing w:val="-2"/>
          <w:sz w:val="16"/>
        </w:rPr>
        <w:t>5</w:t>
      </w:r>
      <w:r w:rsidR="00E058B7" w:rsidRPr="00E25188">
        <w:rPr>
          <w:rFonts w:ascii="Calibri" w:hAnsi="Calibri" w:cs="Calibri"/>
          <w:i/>
          <w:spacing w:val="-2"/>
          <w:sz w:val="16"/>
        </w:rPr>
        <w:t>7</w:t>
      </w:r>
      <w:r w:rsidR="001C2A45">
        <w:rPr>
          <w:rFonts w:ascii="Calibri" w:hAnsi="Calibri" w:cs="Calibri"/>
          <w:i/>
          <w:spacing w:val="-2"/>
          <w:sz w:val="16"/>
        </w:rPr>
        <w:t>5</w:t>
      </w:r>
      <w:r w:rsidR="00AB724B" w:rsidRPr="00E25188">
        <w:rPr>
          <w:rFonts w:ascii="Calibri" w:hAnsi="Calibri" w:cs="Calibri"/>
          <w:i/>
          <w:spacing w:val="-2"/>
          <w:sz w:val="16"/>
        </w:rPr>
        <w:t xml:space="preserve"> </w:t>
      </w:r>
      <w:r w:rsidR="00A555B8" w:rsidRPr="00E25188">
        <w:rPr>
          <w:rFonts w:ascii="Calibri" w:hAnsi="Calibri" w:cs="Calibri"/>
          <w:i/>
          <w:spacing w:val="-2"/>
          <w:sz w:val="16"/>
        </w:rPr>
        <w:t>Zeichen (inkl. Leerzeichen)</w:t>
      </w:r>
      <w:r w:rsidR="009C0FAA" w:rsidRPr="00E25188">
        <w:rPr>
          <w:rFonts w:ascii="Calibri" w:hAnsi="Calibri" w:cs="Calibri"/>
          <w:i/>
          <w:spacing w:val="-2"/>
          <w:sz w:val="16"/>
          <w:szCs w:val="16"/>
        </w:rPr>
        <w:t xml:space="preserve"> </w:t>
      </w:r>
      <w:r w:rsidR="009C0FAA" w:rsidRPr="00E25188">
        <w:rPr>
          <w:rFonts w:ascii="Calibri" w:hAnsi="Calibri" w:cs="Calibri"/>
          <w:i/>
          <w:spacing w:val="-2"/>
          <w:sz w:val="16"/>
          <w:szCs w:val="16"/>
        </w:rPr>
        <w:tab/>
      </w:r>
      <w:r w:rsidR="009C0FAA" w:rsidRPr="00E25188">
        <w:rPr>
          <w:rFonts w:ascii="Calibri" w:hAnsi="Calibri" w:cs="Calibri"/>
          <w:i/>
          <w:spacing w:val="-2"/>
          <w:sz w:val="16"/>
          <w:szCs w:val="16"/>
        </w:rPr>
        <w:tab/>
      </w:r>
      <w:r w:rsidR="00ED433A" w:rsidRPr="00E25188">
        <w:rPr>
          <w:rFonts w:ascii="Calibri" w:hAnsi="Calibri" w:cs="Calibri"/>
          <w:i/>
          <w:spacing w:val="-2"/>
          <w:sz w:val="16"/>
          <w:szCs w:val="16"/>
        </w:rPr>
        <w:t xml:space="preserve">                      </w:t>
      </w:r>
      <w:r w:rsidR="009C0FAA" w:rsidRPr="00E25188">
        <w:rPr>
          <w:rFonts w:ascii="Calibri" w:hAnsi="Calibri" w:cs="Calibri"/>
          <w:i/>
          <w:spacing w:val="-2"/>
          <w:sz w:val="16"/>
          <w:szCs w:val="16"/>
        </w:rPr>
        <w:t xml:space="preserve">Autor: </w:t>
      </w:r>
      <w:r w:rsidR="00ED433A" w:rsidRPr="00E25188">
        <w:rPr>
          <w:rFonts w:ascii="Calibri" w:hAnsi="Calibri" w:cs="Calibri"/>
          <w:i/>
          <w:spacing w:val="-2"/>
          <w:sz w:val="16"/>
          <w:szCs w:val="16"/>
        </w:rPr>
        <w:t>Manfred Stiller</w:t>
      </w:r>
      <w:r w:rsidR="009C0FAA" w:rsidRPr="00E25188">
        <w:rPr>
          <w:rFonts w:ascii="Calibri" w:hAnsi="Calibri" w:cs="Calibri"/>
          <w:i/>
          <w:spacing w:val="-2"/>
          <w:sz w:val="16"/>
          <w:szCs w:val="16"/>
        </w:rPr>
        <w:t>, Freier Fachjournalist, Darmstadt</w:t>
      </w:r>
    </w:p>
    <w:p w14:paraId="5464689C" w14:textId="77777777" w:rsidR="00A555B8" w:rsidRPr="00E25188" w:rsidRDefault="00A555B8" w:rsidP="00A555B8">
      <w:pPr>
        <w:spacing w:after="240"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E25188">
        <w:rPr>
          <w:rFonts w:ascii="Calibri" w:hAnsi="Calibri" w:cs="Calibri"/>
          <w:b/>
          <w:i/>
          <w:spacing w:val="0"/>
          <w:sz w:val="21"/>
          <w:szCs w:val="21"/>
        </w:rPr>
        <w:lastRenderedPageBreak/>
        <w:t xml:space="preserve">Hinweis für die Redaktion: </w:t>
      </w:r>
      <w:r w:rsidRPr="00E25188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2B0E11A6" w14:textId="02DF6018" w:rsidR="00357FEC" w:rsidRPr="00E25188" w:rsidRDefault="00357FEC" w:rsidP="00B73C4B">
      <w:pPr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E25188">
        <w:rPr>
          <w:rFonts w:ascii="Calibri" w:hAnsi="Calibri" w:cs="Calibri"/>
          <w:i/>
          <w:spacing w:val="0"/>
          <w:sz w:val="21"/>
          <w:szCs w:val="21"/>
          <w:u w:val="single"/>
        </w:rPr>
        <w:t>Bildlegenden (</w:t>
      </w:r>
      <w:r w:rsidR="00AE6FFC">
        <w:rPr>
          <w:rFonts w:ascii="Calibri" w:hAnsi="Calibri" w:cs="Calibri"/>
          <w:i/>
          <w:spacing w:val="0"/>
          <w:sz w:val="21"/>
          <w:szCs w:val="21"/>
          <w:u w:val="single"/>
        </w:rPr>
        <w:t>4</w:t>
      </w:r>
      <w:r w:rsidRPr="00E25188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6DFBCAA4" w14:textId="28433BBA" w:rsidR="000D303A" w:rsidRPr="00753CCC" w:rsidRDefault="00357FEC" w:rsidP="00B73C4B">
      <w:pP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E25188">
        <w:rPr>
          <w:rFonts w:ascii="Calibri" w:hAnsi="Calibri" w:cs="Calibri"/>
          <w:i/>
          <w:spacing w:val="0"/>
          <w:sz w:val="21"/>
          <w:szCs w:val="21"/>
        </w:rPr>
        <w:t xml:space="preserve">Bild </w:t>
      </w:r>
      <w:r w:rsidR="00AE6FFC">
        <w:rPr>
          <w:rFonts w:ascii="Calibri" w:hAnsi="Calibri" w:cs="Calibri"/>
          <w:i/>
          <w:spacing w:val="0"/>
          <w:sz w:val="21"/>
          <w:szCs w:val="21"/>
        </w:rPr>
        <w:t>1</w:t>
      </w:r>
      <w:r w:rsidRPr="00E25188">
        <w:rPr>
          <w:rFonts w:ascii="Calibri" w:hAnsi="Calibri" w:cs="Calibri"/>
          <w:i/>
          <w:spacing w:val="0"/>
          <w:sz w:val="21"/>
          <w:szCs w:val="21"/>
        </w:rPr>
        <w:t xml:space="preserve">: </w:t>
      </w:r>
      <w:r w:rsidR="00042BE2" w:rsidRPr="00E25188">
        <w:rPr>
          <w:rFonts w:ascii="Calibri" w:hAnsi="Calibri" w:cs="Calibri"/>
          <w:iCs/>
          <w:spacing w:val="0"/>
          <w:sz w:val="21"/>
          <w:szCs w:val="21"/>
        </w:rPr>
        <w:t>Einsatz</w:t>
      </w:r>
      <w:r w:rsidR="00042BE2" w:rsidRPr="00E25188">
        <w:rPr>
          <w:rFonts w:ascii="Calibri" w:hAnsi="Calibri" w:cs="Calibri"/>
          <w:i/>
          <w:spacing w:val="0"/>
          <w:sz w:val="21"/>
          <w:szCs w:val="21"/>
        </w:rPr>
        <w:t xml:space="preserve"> </w:t>
      </w:r>
      <w:r w:rsidR="00042BE2" w:rsidRPr="00E25188">
        <w:rPr>
          <w:rFonts w:ascii="Calibri" w:hAnsi="Calibri" w:cs="Calibri"/>
          <w:spacing w:val="0"/>
          <w:sz w:val="21"/>
          <w:szCs w:val="21"/>
        </w:rPr>
        <w:t xml:space="preserve">einer Edelstahl-Schrumpfscheibe vom Typ RLK 603 K </w:t>
      </w:r>
      <w:r w:rsidR="00766229" w:rsidRPr="00E25188">
        <w:rPr>
          <w:rFonts w:ascii="Calibri" w:hAnsi="Calibri" w:cs="Calibri"/>
          <w:spacing w:val="0"/>
          <w:sz w:val="21"/>
          <w:szCs w:val="21"/>
        </w:rPr>
        <w:t xml:space="preserve">zur </w:t>
      </w:r>
      <w:r w:rsidR="00042BE2" w:rsidRPr="00E25188">
        <w:rPr>
          <w:rFonts w:ascii="Calibri" w:hAnsi="Calibri" w:cs="Calibri"/>
          <w:spacing w:val="0"/>
          <w:sz w:val="21"/>
          <w:szCs w:val="21"/>
        </w:rPr>
        <w:t>spielfreie</w:t>
      </w:r>
      <w:r w:rsidR="00766229" w:rsidRPr="00E25188">
        <w:rPr>
          <w:rFonts w:ascii="Calibri" w:hAnsi="Calibri" w:cs="Calibri"/>
          <w:spacing w:val="0"/>
          <w:sz w:val="21"/>
          <w:szCs w:val="21"/>
        </w:rPr>
        <w:t>n</w:t>
      </w:r>
      <w:r w:rsidR="00042BE2" w:rsidRPr="00E25188">
        <w:rPr>
          <w:rFonts w:ascii="Calibri" w:hAnsi="Calibri" w:cs="Calibri"/>
          <w:spacing w:val="0"/>
          <w:sz w:val="21"/>
          <w:szCs w:val="21"/>
        </w:rPr>
        <w:t xml:space="preserve"> Befestigung eines Rührhakens a</w:t>
      </w:r>
      <w:r w:rsidR="008F6EC9" w:rsidRPr="00E25188">
        <w:rPr>
          <w:rFonts w:ascii="Calibri" w:hAnsi="Calibri" w:cs="Calibri"/>
          <w:spacing w:val="0"/>
          <w:sz w:val="21"/>
          <w:szCs w:val="21"/>
        </w:rPr>
        <w:t>m</w:t>
      </w:r>
      <w:r w:rsidR="00042BE2" w:rsidRPr="00E25188">
        <w:rPr>
          <w:rFonts w:ascii="Calibri" w:hAnsi="Calibri" w:cs="Calibri"/>
          <w:spacing w:val="0"/>
          <w:sz w:val="21"/>
          <w:szCs w:val="21"/>
        </w:rPr>
        <w:t xml:space="preserve"> </w:t>
      </w:r>
      <w:r w:rsidR="008F6EC9" w:rsidRPr="00E25188">
        <w:rPr>
          <w:rFonts w:ascii="Calibri" w:hAnsi="Calibri" w:cs="Calibri"/>
          <w:spacing w:val="0"/>
          <w:sz w:val="21"/>
          <w:szCs w:val="21"/>
        </w:rPr>
        <w:t>G</w:t>
      </w:r>
      <w:r w:rsidR="00042BE2" w:rsidRPr="00E25188">
        <w:rPr>
          <w:rFonts w:ascii="Calibri" w:hAnsi="Calibri" w:cs="Calibri"/>
          <w:spacing w:val="0"/>
          <w:sz w:val="21"/>
          <w:szCs w:val="21"/>
        </w:rPr>
        <w:t xml:space="preserve">etriebe einer hygienesensiblen Siebanlage zur </w:t>
      </w:r>
      <w:r w:rsidR="008F6EC9" w:rsidRPr="00E25188">
        <w:rPr>
          <w:rFonts w:ascii="Calibri" w:hAnsi="Calibri" w:cs="Calibri"/>
          <w:spacing w:val="0"/>
          <w:sz w:val="21"/>
          <w:szCs w:val="21"/>
        </w:rPr>
        <w:t>Backmittel-</w:t>
      </w:r>
      <w:r w:rsidR="00042BE2" w:rsidRPr="00E25188">
        <w:rPr>
          <w:rFonts w:ascii="Calibri" w:hAnsi="Calibri" w:cs="Calibri"/>
          <w:spacing w:val="0"/>
          <w:sz w:val="21"/>
          <w:szCs w:val="21"/>
        </w:rPr>
        <w:t>Konditionierung</w:t>
      </w:r>
      <w:r w:rsidR="008F6EC9" w:rsidRPr="00753CCC">
        <w:rPr>
          <w:rFonts w:ascii="Calibri" w:hAnsi="Calibri" w:cs="Calibri"/>
          <w:spacing w:val="0"/>
          <w:sz w:val="21"/>
          <w:szCs w:val="21"/>
        </w:rPr>
        <w:t>.</w:t>
      </w:r>
      <w:r w:rsidR="00042BE2" w:rsidRPr="00753CCC">
        <w:rPr>
          <w:rFonts w:ascii="Calibri" w:hAnsi="Calibri" w:cs="Calibri"/>
          <w:b/>
          <w:bCs/>
          <w:spacing w:val="0"/>
          <w:sz w:val="21"/>
          <w:szCs w:val="21"/>
        </w:rPr>
        <w:t xml:space="preserve"> </w:t>
      </w:r>
    </w:p>
    <w:p w14:paraId="6F99E91D" w14:textId="45ED35E4" w:rsidR="00D60EE4" w:rsidRPr="00E25188" w:rsidRDefault="000D303A" w:rsidP="00B73C4B">
      <w:pP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E25188">
        <w:rPr>
          <w:rFonts w:ascii="Calibri" w:hAnsi="Calibri" w:cs="Calibri"/>
          <w:i/>
          <w:spacing w:val="0"/>
          <w:sz w:val="21"/>
          <w:szCs w:val="21"/>
        </w:rPr>
        <w:t xml:space="preserve">Bild </w:t>
      </w:r>
      <w:r w:rsidR="00AE6FFC">
        <w:rPr>
          <w:rFonts w:ascii="Calibri" w:hAnsi="Calibri" w:cs="Calibri"/>
          <w:i/>
          <w:spacing w:val="0"/>
          <w:sz w:val="21"/>
          <w:szCs w:val="21"/>
        </w:rPr>
        <w:t>2</w:t>
      </w:r>
      <w:r w:rsidRPr="00E25188">
        <w:rPr>
          <w:rFonts w:ascii="Calibri" w:hAnsi="Calibri" w:cs="Calibri"/>
          <w:i/>
          <w:spacing w:val="0"/>
          <w:sz w:val="21"/>
          <w:szCs w:val="21"/>
        </w:rPr>
        <w:t xml:space="preserve">: </w:t>
      </w:r>
      <w:r w:rsidR="00B27890" w:rsidRPr="00E25188">
        <w:rPr>
          <w:rFonts w:ascii="Calibri" w:hAnsi="Calibri" w:cs="Calibri"/>
          <w:spacing w:val="0"/>
          <w:sz w:val="21"/>
          <w:szCs w:val="21"/>
        </w:rPr>
        <w:t xml:space="preserve">Marvin Raquet: </w:t>
      </w:r>
      <w:r w:rsidRPr="00E25188">
        <w:rPr>
          <w:rFonts w:ascii="Calibri" w:hAnsi="Calibri" w:cs="Calibri"/>
          <w:spacing w:val="0"/>
          <w:sz w:val="21"/>
          <w:szCs w:val="21"/>
        </w:rPr>
        <w:t>„</w:t>
      </w:r>
      <w:r w:rsidR="008F6EC9" w:rsidRPr="00E25188">
        <w:rPr>
          <w:rFonts w:ascii="Calibri" w:hAnsi="Calibri" w:cs="Calibri"/>
          <w:spacing w:val="0"/>
          <w:sz w:val="21"/>
          <w:szCs w:val="21"/>
        </w:rPr>
        <w:t>Mit der Möglichkeit, Welle-Nabe-Verbindungen nach spezifischen OEM-Anforderungen zu realisieren, sind wir ein attraktiver Innovationspartner für die Entwicklungsingenieure in der Leben</w:t>
      </w:r>
      <w:r w:rsidR="007D32C0" w:rsidRPr="00E25188">
        <w:rPr>
          <w:rFonts w:ascii="Calibri" w:hAnsi="Calibri" w:cs="Calibri"/>
          <w:spacing w:val="0"/>
          <w:sz w:val="21"/>
          <w:szCs w:val="21"/>
        </w:rPr>
        <w:t>s</w:t>
      </w:r>
      <w:r w:rsidR="008F6EC9" w:rsidRPr="00E25188">
        <w:rPr>
          <w:rFonts w:ascii="Calibri" w:hAnsi="Calibri" w:cs="Calibri"/>
          <w:spacing w:val="0"/>
          <w:sz w:val="21"/>
          <w:szCs w:val="21"/>
        </w:rPr>
        <w:t>mitteltechnik</w:t>
      </w:r>
      <w:r w:rsidR="00025628" w:rsidRPr="00E25188">
        <w:rPr>
          <w:rFonts w:ascii="Calibri" w:hAnsi="Calibri" w:cs="Calibri"/>
          <w:spacing w:val="0"/>
          <w:sz w:val="21"/>
          <w:szCs w:val="21"/>
        </w:rPr>
        <w:t>.“</w:t>
      </w:r>
      <w:r w:rsidR="008F6EC9" w:rsidRPr="00E25188">
        <w:rPr>
          <w:rFonts w:ascii="Calibri" w:hAnsi="Calibri" w:cs="Calibri"/>
          <w:spacing w:val="0"/>
          <w:sz w:val="21"/>
          <w:szCs w:val="21"/>
        </w:rPr>
        <w:t xml:space="preserve"> </w:t>
      </w:r>
    </w:p>
    <w:p w14:paraId="7E910155" w14:textId="06105B5E" w:rsidR="00357FEC" w:rsidRPr="00753CCC" w:rsidRDefault="00357FEC" w:rsidP="00B73C4B">
      <w:pPr>
        <w:spacing w:after="120"/>
        <w:ind w:left="0"/>
        <w:jc w:val="both"/>
        <w:rPr>
          <w:rFonts w:ascii="Calibri" w:hAnsi="Calibri" w:cs="Calibri"/>
          <w:b/>
          <w:bCs/>
          <w:iCs/>
          <w:spacing w:val="0"/>
          <w:sz w:val="21"/>
          <w:szCs w:val="21"/>
        </w:rPr>
      </w:pPr>
      <w:r w:rsidRPr="00E25188">
        <w:rPr>
          <w:rFonts w:ascii="Calibri" w:hAnsi="Calibri" w:cs="Calibri"/>
          <w:i/>
          <w:spacing w:val="0"/>
          <w:sz w:val="21"/>
          <w:szCs w:val="21"/>
        </w:rPr>
        <w:t xml:space="preserve">Bild </w:t>
      </w:r>
      <w:r w:rsidR="00AE6FFC">
        <w:rPr>
          <w:rFonts w:ascii="Calibri" w:hAnsi="Calibri" w:cs="Calibri"/>
          <w:i/>
          <w:spacing w:val="0"/>
          <w:sz w:val="21"/>
          <w:szCs w:val="21"/>
        </w:rPr>
        <w:t>3</w:t>
      </w:r>
      <w:r w:rsidRPr="00E25188">
        <w:rPr>
          <w:rFonts w:ascii="Calibri" w:hAnsi="Calibri" w:cs="Calibri"/>
          <w:i/>
          <w:spacing w:val="0"/>
          <w:sz w:val="21"/>
          <w:szCs w:val="21"/>
        </w:rPr>
        <w:t xml:space="preserve">: </w:t>
      </w:r>
      <w:r w:rsidR="007D32C0" w:rsidRPr="00E25188">
        <w:rPr>
          <w:rFonts w:ascii="Calibri" w:hAnsi="Calibri" w:cs="Calibri"/>
          <w:spacing w:val="0"/>
          <w:sz w:val="21"/>
          <w:szCs w:val="21"/>
        </w:rPr>
        <w:t xml:space="preserve">Mit den korrosionsbeständigen Edelstahl-Schrumpfscheiben RLK 603 K von RINGSPANN lassen sich Hohlwellen oder Naben spielfrei und reibschlüssig von außen auf rotierende Wellen aufspannen. </w:t>
      </w:r>
    </w:p>
    <w:p w14:paraId="1BED0734" w14:textId="2B06A96A" w:rsidR="00766229" w:rsidRPr="00E25188" w:rsidRDefault="00766229" w:rsidP="00B73C4B">
      <w:pP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E25188">
        <w:rPr>
          <w:rFonts w:ascii="Calibri" w:hAnsi="Calibri" w:cs="Calibri"/>
          <w:i/>
          <w:iCs/>
          <w:spacing w:val="0"/>
          <w:sz w:val="21"/>
          <w:szCs w:val="21"/>
        </w:rPr>
        <w:t xml:space="preserve">Bild </w:t>
      </w:r>
      <w:r w:rsidR="00AE6FFC">
        <w:rPr>
          <w:rFonts w:ascii="Calibri" w:hAnsi="Calibri" w:cs="Calibri"/>
          <w:i/>
          <w:iCs/>
          <w:spacing w:val="0"/>
          <w:sz w:val="21"/>
          <w:szCs w:val="21"/>
        </w:rPr>
        <w:t>4</w:t>
      </w:r>
      <w:r w:rsidRPr="00E25188">
        <w:rPr>
          <w:rFonts w:ascii="Calibri" w:hAnsi="Calibri" w:cs="Calibri"/>
          <w:i/>
          <w:iCs/>
          <w:spacing w:val="0"/>
          <w:sz w:val="21"/>
          <w:szCs w:val="21"/>
        </w:rPr>
        <w:t xml:space="preserve">: </w:t>
      </w:r>
      <w:r w:rsidR="007D32C0" w:rsidRPr="00E25188">
        <w:rPr>
          <w:rFonts w:ascii="Calibri" w:hAnsi="Calibri" w:cs="Calibri"/>
          <w:spacing w:val="0"/>
          <w:sz w:val="21"/>
          <w:szCs w:val="21"/>
        </w:rPr>
        <w:t xml:space="preserve">Serienmäßig vernickelte Oberflächen haben die Konus-Spannelemente der Baureihe RLK 110 K, die sich als Innenspannverbindungen für Wellen mit Durchmessern von 19 mm bis 60 mm eignen. </w:t>
      </w:r>
    </w:p>
    <w:p w14:paraId="6F3A09F7" w14:textId="77777777" w:rsidR="00357FEC" w:rsidRPr="00E25188" w:rsidRDefault="00357FEC" w:rsidP="00B73C4B">
      <w:pPr>
        <w:spacing w:after="120"/>
        <w:ind w:left="0"/>
        <w:jc w:val="both"/>
        <w:rPr>
          <w:rFonts w:ascii="Calibri" w:hAnsi="Calibri" w:cs="Calibri"/>
          <w:i/>
          <w:spacing w:val="0"/>
          <w:sz w:val="16"/>
          <w:szCs w:val="16"/>
        </w:rPr>
      </w:pPr>
      <w:r w:rsidRPr="00E25188">
        <w:rPr>
          <w:rFonts w:ascii="Calibri" w:hAnsi="Calibri" w:cs="Calibri"/>
          <w:i/>
          <w:spacing w:val="0"/>
          <w:sz w:val="16"/>
          <w:szCs w:val="16"/>
        </w:rPr>
        <w:t>Alle Bilder: RINGSPANN</w:t>
      </w:r>
    </w:p>
    <w:p w14:paraId="28449D02" w14:textId="77777777" w:rsidR="00B73C4B" w:rsidRPr="00E25188" w:rsidRDefault="00B73C4B" w:rsidP="00B73C4B">
      <w:pPr>
        <w:spacing w:after="120"/>
        <w:ind w:left="0"/>
        <w:jc w:val="both"/>
        <w:rPr>
          <w:rFonts w:ascii="Calibri" w:hAnsi="Calibri" w:cs="Calibri"/>
          <w:iCs/>
          <w:spacing w:val="0"/>
          <w:sz w:val="16"/>
          <w:szCs w:val="16"/>
        </w:rPr>
      </w:pPr>
    </w:p>
    <w:p w14:paraId="48A59CF4" w14:textId="21B38884" w:rsidR="00B35F52" w:rsidRPr="00E25188" w:rsidRDefault="00470EC1" w:rsidP="00357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i/>
          <w:iCs/>
          <w:spacing w:val="0"/>
          <w:sz w:val="21"/>
          <w:szCs w:val="21"/>
        </w:rPr>
      </w:pPr>
      <w:r w:rsidRPr="00E25188">
        <w:rPr>
          <w:rFonts w:ascii="Calibri" w:hAnsi="Calibri" w:cs="Calibri"/>
          <w:i/>
          <w:iCs/>
          <w:spacing w:val="0"/>
          <w:sz w:val="21"/>
          <w:szCs w:val="21"/>
        </w:rPr>
        <w:t>((Infobox))</w:t>
      </w:r>
    </w:p>
    <w:p w14:paraId="14831BCD" w14:textId="1877A42B" w:rsidR="00470EC1" w:rsidRPr="00E25188" w:rsidRDefault="007D32C0" w:rsidP="00357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b/>
          <w:iCs/>
          <w:spacing w:val="0"/>
          <w:sz w:val="21"/>
          <w:szCs w:val="21"/>
        </w:rPr>
      </w:pPr>
      <w:r w:rsidRPr="00E25188">
        <w:rPr>
          <w:rFonts w:ascii="Calibri" w:hAnsi="Calibri" w:cs="Calibri"/>
          <w:b/>
          <w:iCs/>
          <w:spacing w:val="0"/>
          <w:sz w:val="21"/>
          <w:szCs w:val="21"/>
        </w:rPr>
        <w:t>Drehmomente</w:t>
      </w:r>
      <w:r w:rsidR="000D303A" w:rsidRPr="00E25188">
        <w:rPr>
          <w:rFonts w:ascii="Calibri" w:hAnsi="Calibri" w:cs="Calibri"/>
          <w:b/>
          <w:iCs/>
          <w:spacing w:val="0"/>
          <w:sz w:val="21"/>
          <w:szCs w:val="21"/>
        </w:rPr>
        <w:t xml:space="preserve"> verlustfrei übertragen</w:t>
      </w:r>
    </w:p>
    <w:p w14:paraId="04CE552D" w14:textId="77777777" w:rsidR="006870A9" w:rsidRPr="00E25188" w:rsidRDefault="0001646A" w:rsidP="00357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iCs/>
          <w:spacing w:val="0"/>
          <w:sz w:val="21"/>
          <w:szCs w:val="21"/>
        </w:rPr>
      </w:pPr>
      <w:r w:rsidRPr="00E25188">
        <w:rPr>
          <w:rFonts w:ascii="Calibri" w:hAnsi="Calibri" w:cs="Calibri"/>
          <w:iCs/>
          <w:spacing w:val="0"/>
          <w:sz w:val="21"/>
          <w:szCs w:val="21"/>
        </w:rPr>
        <w:t xml:space="preserve">Damit eine </w:t>
      </w:r>
      <w:r w:rsidR="009801B9" w:rsidRPr="00E25188">
        <w:rPr>
          <w:rFonts w:ascii="Calibri" w:hAnsi="Calibri" w:cs="Calibri"/>
          <w:iCs/>
          <w:spacing w:val="0"/>
          <w:sz w:val="21"/>
          <w:szCs w:val="21"/>
        </w:rPr>
        <w:t>Antriebsw</w:t>
      </w:r>
      <w:r w:rsidRPr="00E25188">
        <w:rPr>
          <w:rFonts w:ascii="Calibri" w:hAnsi="Calibri" w:cs="Calibri"/>
          <w:iCs/>
          <w:spacing w:val="0"/>
          <w:sz w:val="21"/>
          <w:szCs w:val="21"/>
        </w:rPr>
        <w:t>elle ihre</w:t>
      </w:r>
      <w:r w:rsidR="009801B9" w:rsidRPr="00E25188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7C493D" w:rsidRPr="00E25188">
        <w:rPr>
          <w:rFonts w:ascii="Calibri" w:hAnsi="Calibri" w:cs="Calibri"/>
          <w:iCs/>
          <w:spacing w:val="0"/>
          <w:sz w:val="21"/>
          <w:szCs w:val="21"/>
        </w:rPr>
        <w:t xml:space="preserve">rotierende </w:t>
      </w:r>
      <w:r w:rsidR="00516490" w:rsidRPr="00E25188">
        <w:rPr>
          <w:rFonts w:ascii="Calibri" w:hAnsi="Calibri" w:cs="Calibri"/>
          <w:iCs/>
          <w:spacing w:val="0"/>
          <w:sz w:val="21"/>
          <w:szCs w:val="21"/>
        </w:rPr>
        <w:t xml:space="preserve">Kraft </w:t>
      </w:r>
      <w:r w:rsidR="002973B8" w:rsidRPr="00E25188">
        <w:rPr>
          <w:rFonts w:ascii="Calibri" w:hAnsi="Calibri" w:cs="Calibri"/>
          <w:iCs/>
          <w:spacing w:val="0"/>
          <w:sz w:val="21"/>
          <w:szCs w:val="21"/>
        </w:rPr>
        <w:t xml:space="preserve">verlustfrei </w:t>
      </w:r>
      <w:r w:rsidR="00DF6BAA" w:rsidRPr="00E25188">
        <w:rPr>
          <w:rFonts w:ascii="Calibri" w:hAnsi="Calibri" w:cs="Calibri"/>
          <w:iCs/>
          <w:spacing w:val="0"/>
          <w:sz w:val="21"/>
          <w:szCs w:val="21"/>
        </w:rPr>
        <w:t>weitergeben</w:t>
      </w:r>
      <w:r w:rsidR="00D90FBE" w:rsidRPr="00E25188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Pr="00E25188">
        <w:rPr>
          <w:rFonts w:ascii="Calibri" w:hAnsi="Calibri" w:cs="Calibri"/>
          <w:iCs/>
          <w:spacing w:val="0"/>
          <w:sz w:val="21"/>
          <w:szCs w:val="21"/>
        </w:rPr>
        <w:t xml:space="preserve">kann, </w:t>
      </w:r>
      <w:r w:rsidR="009801B9" w:rsidRPr="00E25188">
        <w:rPr>
          <w:rFonts w:ascii="Calibri" w:hAnsi="Calibri" w:cs="Calibri"/>
          <w:iCs/>
          <w:spacing w:val="0"/>
          <w:sz w:val="21"/>
          <w:szCs w:val="21"/>
        </w:rPr>
        <w:t>b</w:t>
      </w:r>
      <w:r w:rsidR="00D90FBE" w:rsidRPr="00E25188">
        <w:rPr>
          <w:rFonts w:ascii="Calibri" w:hAnsi="Calibri" w:cs="Calibri"/>
          <w:iCs/>
          <w:spacing w:val="0"/>
          <w:sz w:val="21"/>
          <w:szCs w:val="21"/>
        </w:rPr>
        <w:t xml:space="preserve">raucht </w:t>
      </w:r>
      <w:r w:rsidR="009801B9" w:rsidRPr="00E25188">
        <w:rPr>
          <w:rFonts w:ascii="Calibri" w:hAnsi="Calibri" w:cs="Calibri"/>
          <w:iCs/>
          <w:spacing w:val="0"/>
          <w:sz w:val="21"/>
          <w:szCs w:val="21"/>
        </w:rPr>
        <w:t xml:space="preserve">sie </w:t>
      </w:r>
      <w:r w:rsidR="00D90FBE" w:rsidRPr="00E25188">
        <w:rPr>
          <w:rFonts w:ascii="Calibri" w:hAnsi="Calibri" w:cs="Calibri"/>
          <w:iCs/>
          <w:spacing w:val="0"/>
          <w:sz w:val="21"/>
          <w:szCs w:val="21"/>
        </w:rPr>
        <w:t xml:space="preserve">einen </w:t>
      </w:r>
      <w:r w:rsidR="002973B8" w:rsidRPr="00E25188">
        <w:rPr>
          <w:rFonts w:ascii="Calibri" w:hAnsi="Calibri" w:cs="Calibri"/>
          <w:iCs/>
          <w:spacing w:val="0"/>
          <w:sz w:val="21"/>
          <w:szCs w:val="21"/>
        </w:rPr>
        <w:t>sichere</w:t>
      </w:r>
      <w:r w:rsidR="00592DBB" w:rsidRPr="00E25188">
        <w:rPr>
          <w:rFonts w:ascii="Calibri" w:hAnsi="Calibri" w:cs="Calibri"/>
          <w:iCs/>
          <w:spacing w:val="0"/>
          <w:sz w:val="21"/>
          <w:szCs w:val="21"/>
        </w:rPr>
        <w:t>n</w:t>
      </w:r>
      <w:r w:rsidR="009801B9" w:rsidRPr="00E25188">
        <w:rPr>
          <w:rFonts w:ascii="Calibri" w:hAnsi="Calibri" w:cs="Calibri"/>
          <w:iCs/>
          <w:spacing w:val="0"/>
          <w:sz w:val="21"/>
          <w:szCs w:val="21"/>
        </w:rPr>
        <w:t xml:space="preserve"> und feste</w:t>
      </w:r>
      <w:r w:rsidR="00592DBB" w:rsidRPr="00E25188">
        <w:rPr>
          <w:rFonts w:ascii="Calibri" w:hAnsi="Calibri" w:cs="Calibri"/>
          <w:iCs/>
          <w:spacing w:val="0"/>
          <w:sz w:val="21"/>
          <w:szCs w:val="21"/>
        </w:rPr>
        <w:t>n Anschluss</w:t>
      </w:r>
      <w:r w:rsidRPr="00E25188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5552B8" w:rsidRPr="00E25188">
        <w:rPr>
          <w:rFonts w:ascii="Calibri" w:hAnsi="Calibri" w:cs="Calibri"/>
          <w:iCs/>
          <w:spacing w:val="0"/>
          <w:sz w:val="21"/>
          <w:szCs w:val="21"/>
        </w:rPr>
        <w:t>an die</w:t>
      </w:r>
      <w:r w:rsidR="009801B9" w:rsidRPr="00E25188">
        <w:rPr>
          <w:rFonts w:ascii="Calibri" w:hAnsi="Calibri" w:cs="Calibri"/>
          <w:iCs/>
          <w:spacing w:val="0"/>
          <w:sz w:val="21"/>
          <w:szCs w:val="21"/>
        </w:rPr>
        <w:t xml:space="preserve"> Nabe</w:t>
      </w:r>
      <w:r w:rsidR="00651DE4" w:rsidRPr="00E25188">
        <w:rPr>
          <w:rFonts w:ascii="Calibri" w:hAnsi="Calibri" w:cs="Calibri"/>
          <w:iCs/>
          <w:spacing w:val="0"/>
          <w:sz w:val="21"/>
          <w:szCs w:val="21"/>
        </w:rPr>
        <w:t xml:space="preserve"> oder</w:t>
      </w:r>
      <w:r w:rsidR="000C6FA8" w:rsidRPr="00E25188">
        <w:rPr>
          <w:rFonts w:ascii="Calibri" w:hAnsi="Calibri" w:cs="Calibri"/>
          <w:iCs/>
          <w:spacing w:val="0"/>
          <w:sz w:val="21"/>
          <w:szCs w:val="21"/>
        </w:rPr>
        <w:t xml:space="preserve"> Welle</w:t>
      </w:r>
      <w:r w:rsidR="009801B9" w:rsidRPr="00E25188">
        <w:rPr>
          <w:rFonts w:ascii="Calibri" w:hAnsi="Calibri" w:cs="Calibri"/>
          <w:iCs/>
          <w:spacing w:val="0"/>
          <w:sz w:val="21"/>
          <w:szCs w:val="21"/>
        </w:rPr>
        <w:t xml:space="preserve"> des </w:t>
      </w:r>
      <w:r w:rsidR="000D303A" w:rsidRPr="00E25188">
        <w:rPr>
          <w:rFonts w:ascii="Calibri" w:hAnsi="Calibri" w:cs="Calibri"/>
          <w:iCs/>
          <w:spacing w:val="0"/>
          <w:sz w:val="21"/>
          <w:szCs w:val="21"/>
        </w:rPr>
        <w:t xml:space="preserve">zu </w:t>
      </w:r>
      <w:r w:rsidR="009801B9" w:rsidRPr="00E25188">
        <w:rPr>
          <w:rFonts w:ascii="Calibri" w:hAnsi="Calibri" w:cs="Calibri"/>
          <w:iCs/>
          <w:spacing w:val="0"/>
          <w:sz w:val="21"/>
          <w:szCs w:val="21"/>
        </w:rPr>
        <w:t>beweg</w:t>
      </w:r>
      <w:r w:rsidR="000D303A" w:rsidRPr="00E25188">
        <w:rPr>
          <w:rFonts w:ascii="Calibri" w:hAnsi="Calibri" w:cs="Calibri"/>
          <w:iCs/>
          <w:spacing w:val="0"/>
          <w:sz w:val="21"/>
          <w:szCs w:val="21"/>
        </w:rPr>
        <w:t>enden</w:t>
      </w:r>
      <w:r w:rsidR="009801B9" w:rsidRPr="00E25188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2973B8" w:rsidRPr="00E25188">
        <w:rPr>
          <w:rFonts w:ascii="Calibri" w:hAnsi="Calibri" w:cs="Calibri"/>
          <w:iCs/>
          <w:spacing w:val="0"/>
          <w:sz w:val="21"/>
          <w:szCs w:val="21"/>
        </w:rPr>
        <w:t>M</w:t>
      </w:r>
      <w:r w:rsidR="009801B9" w:rsidRPr="00E25188">
        <w:rPr>
          <w:rFonts w:ascii="Calibri" w:hAnsi="Calibri" w:cs="Calibri"/>
          <w:iCs/>
          <w:spacing w:val="0"/>
          <w:sz w:val="21"/>
          <w:szCs w:val="21"/>
        </w:rPr>
        <w:t xml:space="preserve">aschinenelements. RINGSPANN </w:t>
      </w:r>
      <w:r w:rsidR="000D303A" w:rsidRPr="00E25188">
        <w:rPr>
          <w:rFonts w:ascii="Calibri" w:hAnsi="Calibri" w:cs="Calibri"/>
          <w:iCs/>
          <w:spacing w:val="0"/>
          <w:sz w:val="21"/>
          <w:szCs w:val="21"/>
        </w:rPr>
        <w:t>offeriert</w:t>
      </w:r>
      <w:r w:rsidR="00D90FBE" w:rsidRPr="00E25188">
        <w:rPr>
          <w:rFonts w:ascii="Calibri" w:hAnsi="Calibri" w:cs="Calibri"/>
          <w:iCs/>
          <w:spacing w:val="0"/>
          <w:sz w:val="21"/>
          <w:szCs w:val="21"/>
        </w:rPr>
        <w:t xml:space="preserve"> dafür </w:t>
      </w:r>
      <w:r w:rsidR="00763E3F" w:rsidRPr="00E25188">
        <w:rPr>
          <w:rFonts w:ascii="Calibri" w:hAnsi="Calibri" w:cs="Calibri"/>
          <w:iCs/>
          <w:spacing w:val="0"/>
          <w:sz w:val="21"/>
          <w:szCs w:val="21"/>
        </w:rPr>
        <w:t xml:space="preserve">ein </w:t>
      </w:r>
      <w:r w:rsidR="00C81B52" w:rsidRPr="00E25188">
        <w:rPr>
          <w:rFonts w:ascii="Calibri" w:hAnsi="Calibri" w:cs="Calibri"/>
          <w:iCs/>
          <w:spacing w:val="0"/>
          <w:sz w:val="21"/>
          <w:szCs w:val="21"/>
        </w:rPr>
        <w:t xml:space="preserve">umfangreiches </w:t>
      </w:r>
      <w:r w:rsidR="000D303A" w:rsidRPr="00E25188">
        <w:rPr>
          <w:rFonts w:ascii="Calibri" w:hAnsi="Calibri" w:cs="Calibri"/>
          <w:iCs/>
          <w:spacing w:val="0"/>
          <w:sz w:val="21"/>
          <w:szCs w:val="21"/>
        </w:rPr>
        <w:t>Portfolio</w:t>
      </w:r>
      <w:r w:rsidR="00763E3F" w:rsidRPr="00E25188">
        <w:rPr>
          <w:rFonts w:ascii="Calibri" w:hAnsi="Calibri" w:cs="Calibri"/>
          <w:iCs/>
          <w:spacing w:val="0"/>
          <w:sz w:val="21"/>
          <w:szCs w:val="21"/>
        </w:rPr>
        <w:t xml:space="preserve"> an reibschlüssigen Welle-Nabe-Verbindung</w:t>
      </w:r>
      <w:r w:rsidR="002973B8" w:rsidRPr="00E25188">
        <w:rPr>
          <w:rFonts w:ascii="Calibri" w:hAnsi="Calibri" w:cs="Calibri"/>
          <w:iCs/>
          <w:spacing w:val="0"/>
          <w:sz w:val="21"/>
          <w:szCs w:val="21"/>
        </w:rPr>
        <w:t>en</w:t>
      </w:r>
      <w:r w:rsidR="00BC2DA9" w:rsidRPr="00E25188">
        <w:rPr>
          <w:rFonts w:ascii="Calibri" w:hAnsi="Calibri" w:cs="Calibri"/>
          <w:iCs/>
          <w:spacing w:val="0"/>
          <w:sz w:val="21"/>
          <w:szCs w:val="21"/>
        </w:rPr>
        <w:t xml:space="preserve">, die – je nach </w:t>
      </w:r>
      <w:r w:rsidR="000D303A" w:rsidRPr="00E25188">
        <w:rPr>
          <w:rFonts w:ascii="Calibri" w:hAnsi="Calibri" w:cs="Calibri"/>
          <w:iCs/>
          <w:spacing w:val="0"/>
          <w:sz w:val="21"/>
          <w:szCs w:val="21"/>
        </w:rPr>
        <w:t>Ausführung</w:t>
      </w:r>
      <w:r w:rsidR="00516490" w:rsidRPr="00E25188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BC2DA9" w:rsidRPr="00E25188">
        <w:rPr>
          <w:rFonts w:ascii="Calibri" w:hAnsi="Calibri" w:cs="Calibri"/>
          <w:iCs/>
          <w:spacing w:val="0"/>
          <w:sz w:val="21"/>
          <w:szCs w:val="21"/>
        </w:rPr>
        <w:t xml:space="preserve">– sowohl Drehmomente </w:t>
      </w:r>
      <w:r w:rsidR="00BF551E" w:rsidRPr="00E25188">
        <w:rPr>
          <w:rFonts w:ascii="Calibri" w:hAnsi="Calibri" w:cs="Calibri"/>
          <w:iCs/>
          <w:spacing w:val="0"/>
          <w:sz w:val="21"/>
          <w:szCs w:val="21"/>
        </w:rPr>
        <w:t xml:space="preserve">als auch </w:t>
      </w:r>
      <w:r w:rsidR="00BC2DA9" w:rsidRPr="00E25188">
        <w:rPr>
          <w:rFonts w:ascii="Calibri" w:hAnsi="Calibri" w:cs="Calibri"/>
          <w:iCs/>
          <w:spacing w:val="0"/>
          <w:sz w:val="21"/>
          <w:szCs w:val="21"/>
        </w:rPr>
        <w:t>Axialkräfte übertragen</w:t>
      </w:r>
      <w:r w:rsidR="000D303A" w:rsidRPr="00E25188">
        <w:rPr>
          <w:rFonts w:ascii="Calibri" w:hAnsi="Calibri" w:cs="Calibri"/>
          <w:iCs/>
          <w:spacing w:val="0"/>
          <w:sz w:val="21"/>
          <w:szCs w:val="21"/>
        </w:rPr>
        <w:t xml:space="preserve"> können</w:t>
      </w:r>
      <w:r w:rsidR="00BC2DA9" w:rsidRPr="00E25188">
        <w:rPr>
          <w:rFonts w:ascii="Calibri" w:hAnsi="Calibri" w:cs="Calibri"/>
          <w:iCs/>
          <w:spacing w:val="0"/>
          <w:sz w:val="21"/>
          <w:szCs w:val="21"/>
        </w:rPr>
        <w:t xml:space="preserve">. Einen </w:t>
      </w:r>
      <w:r w:rsidR="00592DBB" w:rsidRPr="00E25188">
        <w:rPr>
          <w:rFonts w:ascii="Calibri" w:hAnsi="Calibri" w:cs="Calibri"/>
          <w:iCs/>
          <w:spacing w:val="0"/>
          <w:sz w:val="21"/>
          <w:szCs w:val="21"/>
        </w:rPr>
        <w:t>Gesamtü</w:t>
      </w:r>
      <w:r w:rsidR="00BC2DA9" w:rsidRPr="00E25188">
        <w:rPr>
          <w:rFonts w:ascii="Calibri" w:hAnsi="Calibri" w:cs="Calibri"/>
          <w:iCs/>
          <w:spacing w:val="0"/>
          <w:sz w:val="21"/>
          <w:szCs w:val="21"/>
        </w:rPr>
        <w:t xml:space="preserve">berblick über das </w:t>
      </w:r>
      <w:r w:rsidR="00F5580E" w:rsidRPr="00E25188">
        <w:rPr>
          <w:rFonts w:ascii="Calibri" w:hAnsi="Calibri" w:cs="Calibri"/>
          <w:iCs/>
          <w:spacing w:val="0"/>
          <w:sz w:val="21"/>
          <w:szCs w:val="21"/>
        </w:rPr>
        <w:t>aktuelle</w:t>
      </w:r>
      <w:r w:rsidR="00382F34" w:rsidRPr="00E25188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FF27A3" w:rsidRPr="00E25188">
        <w:rPr>
          <w:rFonts w:ascii="Calibri" w:hAnsi="Calibri" w:cs="Calibri"/>
          <w:iCs/>
          <w:spacing w:val="0"/>
          <w:sz w:val="21"/>
          <w:szCs w:val="21"/>
        </w:rPr>
        <w:t>Portfolio</w:t>
      </w:r>
      <w:r w:rsidR="00BC2DA9" w:rsidRPr="00E25188">
        <w:rPr>
          <w:rFonts w:ascii="Calibri" w:hAnsi="Calibri" w:cs="Calibri"/>
          <w:iCs/>
          <w:spacing w:val="0"/>
          <w:sz w:val="21"/>
          <w:szCs w:val="21"/>
        </w:rPr>
        <w:t xml:space="preserve"> an zwei- und dreiteiligen Schrumpfscheiben, Konus-Spannelementen sowie Sternscheiben, </w:t>
      </w:r>
      <w:r w:rsidR="00DF6BAA" w:rsidRPr="00E25188">
        <w:rPr>
          <w:rFonts w:ascii="Calibri" w:hAnsi="Calibri" w:cs="Calibri"/>
          <w:iCs/>
          <w:spacing w:val="0"/>
          <w:sz w:val="21"/>
          <w:szCs w:val="21"/>
        </w:rPr>
        <w:t xml:space="preserve">Sternfedern und </w:t>
      </w:r>
      <w:r w:rsidR="00BC2DA9" w:rsidRPr="00E25188">
        <w:rPr>
          <w:rFonts w:ascii="Calibri" w:hAnsi="Calibri" w:cs="Calibri"/>
          <w:iCs/>
          <w:spacing w:val="0"/>
          <w:sz w:val="21"/>
          <w:szCs w:val="21"/>
        </w:rPr>
        <w:t>Tor</w:t>
      </w:r>
      <w:r w:rsidR="004D19FB" w:rsidRPr="00E25188">
        <w:rPr>
          <w:rFonts w:ascii="Calibri" w:hAnsi="Calibri" w:cs="Calibri"/>
          <w:iCs/>
          <w:spacing w:val="0"/>
          <w:sz w:val="21"/>
          <w:szCs w:val="21"/>
        </w:rPr>
        <w:t>quemotor-Spannsystemen bietet der</w:t>
      </w:r>
      <w:r w:rsidR="00592DBB" w:rsidRPr="00E25188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0D303A" w:rsidRPr="00E25188">
        <w:rPr>
          <w:rFonts w:ascii="Calibri" w:hAnsi="Calibri" w:cs="Calibri"/>
          <w:iCs/>
          <w:spacing w:val="0"/>
          <w:sz w:val="21"/>
          <w:szCs w:val="21"/>
        </w:rPr>
        <w:t xml:space="preserve">aktuelle </w:t>
      </w:r>
      <w:r w:rsidR="00592DBB" w:rsidRPr="00E25188">
        <w:rPr>
          <w:rFonts w:ascii="Calibri" w:hAnsi="Calibri" w:cs="Calibri"/>
          <w:iCs/>
          <w:spacing w:val="0"/>
          <w:sz w:val="21"/>
          <w:szCs w:val="21"/>
        </w:rPr>
        <w:t>Produkt</w:t>
      </w:r>
      <w:r w:rsidR="00382F34" w:rsidRPr="00E25188">
        <w:rPr>
          <w:rFonts w:ascii="Calibri" w:hAnsi="Calibri" w:cs="Calibri"/>
          <w:iCs/>
          <w:spacing w:val="0"/>
          <w:sz w:val="21"/>
          <w:szCs w:val="21"/>
        </w:rPr>
        <w:t>katalog.</w:t>
      </w:r>
    </w:p>
    <w:p w14:paraId="7AA660AF" w14:textId="2E364960" w:rsidR="006870A9" w:rsidRPr="00E25188" w:rsidRDefault="00BF551E" w:rsidP="00357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MyriadPro-Regular"/>
          <w:spacing w:val="0"/>
          <w:sz w:val="22"/>
          <w:szCs w:val="22"/>
        </w:rPr>
      </w:pPr>
      <w:r w:rsidRPr="00E25188">
        <w:rPr>
          <w:rFonts w:ascii="Calibri" w:hAnsi="Calibri" w:cs="Calibri"/>
          <w:i/>
          <w:spacing w:val="0"/>
          <w:sz w:val="16"/>
        </w:rPr>
        <w:t>69</w:t>
      </w:r>
      <w:r w:rsidR="000D303A" w:rsidRPr="00E25188">
        <w:rPr>
          <w:rFonts w:ascii="Calibri" w:hAnsi="Calibri" w:cs="Calibri"/>
          <w:i/>
          <w:spacing w:val="0"/>
          <w:sz w:val="16"/>
        </w:rPr>
        <w:t xml:space="preserve"> </w:t>
      </w:r>
      <w:r w:rsidR="006870A9" w:rsidRPr="00E25188">
        <w:rPr>
          <w:rFonts w:ascii="Calibri" w:hAnsi="Calibri" w:cs="Calibri"/>
          <w:i/>
          <w:spacing w:val="0"/>
          <w:sz w:val="16"/>
        </w:rPr>
        <w:t xml:space="preserve">Wörter mit </w:t>
      </w:r>
      <w:r w:rsidR="00C81B52" w:rsidRPr="00E25188">
        <w:rPr>
          <w:rFonts w:ascii="Calibri" w:hAnsi="Calibri" w:cs="Calibri"/>
          <w:i/>
          <w:spacing w:val="0"/>
          <w:sz w:val="16"/>
        </w:rPr>
        <w:t>6</w:t>
      </w:r>
      <w:r w:rsidRPr="00E25188">
        <w:rPr>
          <w:rFonts w:ascii="Calibri" w:hAnsi="Calibri" w:cs="Calibri"/>
          <w:i/>
          <w:spacing w:val="0"/>
          <w:sz w:val="16"/>
        </w:rPr>
        <w:t>1</w:t>
      </w:r>
      <w:r w:rsidR="007D32C0" w:rsidRPr="00E25188">
        <w:rPr>
          <w:rFonts w:ascii="Calibri" w:hAnsi="Calibri" w:cs="Calibri"/>
          <w:i/>
          <w:spacing w:val="0"/>
          <w:sz w:val="16"/>
        </w:rPr>
        <w:t>6</w:t>
      </w:r>
      <w:r w:rsidR="006870A9" w:rsidRPr="00E25188">
        <w:rPr>
          <w:rFonts w:ascii="Calibri" w:hAnsi="Calibri" w:cs="Calibri"/>
          <w:i/>
          <w:spacing w:val="0"/>
          <w:sz w:val="16"/>
        </w:rPr>
        <w:t xml:space="preserve"> Zeichen (inkl. Leerzeichen)</w:t>
      </w:r>
    </w:p>
    <w:p w14:paraId="5BD80266" w14:textId="77777777" w:rsidR="00110335" w:rsidRPr="00E25188" w:rsidRDefault="00110335" w:rsidP="006F7C8C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906"/>
      </w:tblGrid>
      <w:tr w:rsidR="00EE5EA9" w:rsidRPr="00E25188" w14:paraId="71D2DF1D" w14:textId="77777777" w:rsidTr="00357FEC">
        <w:tc>
          <w:tcPr>
            <w:tcW w:w="5599" w:type="dxa"/>
          </w:tcPr>
          <w:p w14:paraId="08E0E165" w14:textId="77777777" w:rsidR="00EE5EA9" w:rsidRPr="00E25188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E25188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2906" w:type="dxa"/>
          </w:tcPr>
          <w:p w14:paraId="3633871B" w14:textId="77777777" w:rsidR="00EE5EA9" w:rsidRPr="00E25188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E25188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E5EA9" w:rsidRPr="00E25188" w14:paraId="785E4F64" w14:textId="77777777" w:rsidTr="00357FEC">
        <w:tc>
          <w:tcPr>
            <w:tcW w:w="5599" w:type="dxa"/>
          </w:tcPr>
          <w:p w14:paraId="41C6403D" w14:textId="77777777" w:rsidR="00EE5EA9" w:rsidRPr="00E25188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>RINGSPANN</w:t>
            </w:r>
            <w:r w:rsidR="00EE5EA9" w:rsidRPr="00E25188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2906" w:type="dxa"/>
          </w:tcPr>
          <w:p w14:paraId="6D9B42CB" w14:textId="77777777" w:rsidR="00EE5EA9" w:rsidRPr="00E25188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E5EA9" w:rsidRPr="00E25188" w14:paraId="56C977F7" w14:textId="77777777" w:rsidTr="00357FEC">
        <w:tc>
          <w:tcPr>
            <w:tcW w:w="5599" w:type="dxa"/>
          </w:tcPr>
          <w:p w14:paraId="5518B406" w14:textId="77777777" w:rsidR="00EE5EA9" w:rsidRPr="00E25188" w:rsidRDefault="00A82DD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2906" w:type="dxa"/>
          </w:tcPr>
          <w:p w14:paraId="2FBF3E65" w14:textId="77777777" w:rsidR="00EE5EA9" w:rsidRPr="00E25188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>Robert-Bosch-Str. 7</w:t>
            </w:r>
          </w:p>
        </w:tc>
      </w:tr>
      <w:tr w:rsidR="00EE5EA9" w:rsidRPr="00E25188" w14:paraId="1B26DBAB" w14:textId="77777777" w:rsidTr="00357FEC">
        <w:tc>
          <w:tcPr>
            <w:tcW w:w="5599" w:type="dxa"/>
          </w:tcPr>
          <w:p w14:paraId="0A0C1F51" w14:textId="77777777" w:rsidR="00EE5EA9" w:rsidRPr="00E25188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>Sch</w:t>
            </w:r>
            <w:r w:rsidR="0059009B" w:rsidRPr="00E25188">
              <w:rPr>
                <w:rFonts w:ascii="Calibri" w:hAnsi="Calibri" w:cs="Calibri"/>
                <w:spacing w:val="0"/>
                <w:sz w:val="21"/>
                <w:szCs w:val="21"/>
              </w:rPr>
              <w:t>a</w:t>
            </w: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>berweg</w:t>
            </w:r>
            <w:r w:rsidR="00EE5EA9" w:rsidRPr="00E25188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 xml:space="preserve">30 </w:t>
            </w:r>
            <w:r w:rsidR="00A82DD9" w:rsidRPr="00E25188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 xml:space="preserve"> 3</w:t>
            </w:r>
            <w:r w:rsidR="00A82DD9" w:rsidRPr="00E25188">
              <w:rPr>
                <w:rFonts w:ascii="Calibri" w:hAnsi="Calibri" w:cs="Calibri"/>
                <w:spacing w:val="0"/>
                <w:sz w:val="21"/>
                <w:szCs w:val="21"/>
              </w:rPr>
              <w:t>4</w:t>
            </w:r>
          </w:p>
        </w:tc>
        <w:tc>
          <w:tcPr>
            <w:tcW w:w="2906" w:type="dxa"/>
          </w:tcPr>
          <w:p w14:paraId="0E1A1F13" w14:textId="77777777" w:rsidR="00EE5EA9" w:rsidRPr="00E25188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E25188">
              <w:rPr>
                <w:rFonts w:ascii="Calibri" w:hAnsi="Calibri" w:cs="Calibri"/>
                <w:spacing w:val="0"/>
                <w:sz w:val="21"/>
                <w:szCs w:val="21"/>
              </w:rPr>
              <w:t>64293 Darmstadt</w:t>
            </w:r>
          </w:p>
        </w:tc>
      </w:tr>
      <w:tr w:rsidR="00EE5EA9" w:rsidRPr="00E25188" w14:paraId="45C971C0" w14:textId="77777777" w:rsidTr="00357FEC">
        <w:tc>
          <w:tcPr>
            <w:tcW w:w="5599" w:type="dxa"/>
          </w:tcPr>
          <w:p w14:paraId="3CC5F8B4" w14:textId="77777777" w:rsidR="00EE5EA9" w:rsidRPr="00E25188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4839F2" w:rsidRPr="00E25188">
              <w:rPr>
                <w:rFonts w:ascii="Calibri" w:hAnsi="Calibri" w:cs="Calibri"/>
                <w:spacing w:val="0"/>
                <w:sz w:val="21"/>
                <w:szCs w:val="21"/>
              </w:rPr>
              <w:t>61348 Bad Homburg</w:t>
            </w:r>
          </w:p>
        </w:tc>
        <w:tc>
          <w:tcPr>
            <w:tcW w:w="2906" w:type="dxa"/>
          </w:tcPr>
          <w:p w14:paraId="11E2D31B" w14:textId="77777777" w:rsidR="00EE5EA9" w:rsidRPr="00E25188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E25188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91-0</w:t>
            </w:r>
          </w:p>
        </w:tc>
      </w:tr>
      <w:tr w:rsidR="00EE5EA9" w:rsidRPr="00E25188" w14:paraId="3DCC320D" w14:textId="77777777" w:rsidTr="00357FEC">
        <w:tc>
          <w:tcPr>
            <w:tcW w:w="5599" w:type="dxa"/>
          </w:tcPr>
          <w:p w14:paraId="5C1D9C67" w14:textId="77777777" w:rsidR="00EE5EA9" w:rsidRPr="00E25188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E25188">
              <w:rPr>
                <w:rFonts w:ascii="Calibri" w:hAnsi="Calibri" w:cs="Calibri"/>
                <w:spacing w:val="0"/>
                <w:sz w:val="21"/>
                <w:szCs w:val="21"/>
              </w:rPr>
              <w:t>0049 (</w:t>
            </w: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>0</w:t>
            </w:r>
            <w:r w:rsidR="00867CD5" w:rsidRPr="00E25188">
              <w:rPr>
                <w:rFonts w:ascii="Calibri" w:hAnsi="Calibri" w:cs="Calibri"/>
                <w:spacing w:val="0"/>
                <w:sz w:val="21"/>
                <w:szCs w:val="21"/>
              </w:rPr>
              <w:t>)</w:t>
            </w: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E25188">
              <w:rPr>
                <w:rFonts w:ascii="Calibri" w:hAnsi="Calibri" w:cs="Calibri"/>
                <w:spacing w:val="0"/>
                <w:sz w:val="21"/>
                <w:szCs w:val="21"/>
              </w:rPr>
              <w:t xml:space="preserve">1 72/ 275 </w:t>
            </w:r>
            <w:r w:rsidR="00A82DD9" w:rsidRPr="00E25188">
              <w:rPr>
                <w:rFonts w:ascii="Calibri" w:hAnsi="Calibri" w:cs="Calibri"/>
                <w:spacing w:val="0"/>
                <w:sz w:val="21"/>
                <w:szCs w:val="21"/>
              </w:rPr>
              <w:t>118</w:t>
            </w:r>
            <w:r w:rsidR="004839F2" w:rsidRPr="00E25188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</w:p>
        </w:tc>
        <w:tc>
          <w:tcPr>
            <w:tcW w:w="2906" w:type="dxa"/>
          </w:tcPr>
          <w:p w14:paraId="77060A75" w14:textId="77777777" w:rsidR="00EE5EA9" w:rsidRPr="00E25188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E25188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91-9</w:t>
            </w:r>
          </w:p>
        </w:tc>
      </w:tr>
      <w:tr w:rsidR="00EE5EA9" w:rsidRPr="00E25188" w14:paraId="6D3396E5" w14:textId="77777777" w:rsidTr="00357FEC">
        <w:tc>
          <w:tcPr>
            <w:tcW w:w="5599" w:type="dxa"/>
          </w:tcPr>
          <w:p w14:paraId="5DA8E6D3" w14:textId="77777777" w:rsidR="00EE5EA9" w:rsidRPr="00E25188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E25188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E25188">
              <w:rPr>
                <w:rFonts w:ascii="Calibri" w:hAnsi="Calibri" w:cs="Calibri"/>
                <w:spacing w:val="0"/>
                <w:sz w:val="21"/>
                <w:szCs w:val="21"/>
              </w:rPr>
              <w:t>1 72</w:t>
            </w:r>
            <w:r w:rsidRPr="00E25188">
              <w:rPr>
                <w:rFonts w:ascii="Calibri" w:hAnsi="Calibri" w:cs="Calibri"/>
                <w:spacing w:val="0"/>
                <w:sz w:val="21"/>
                <w:szCs w:val="21"/>
              </w:rPr>
              <w:t xml:space="preserve">/ </w:t>
            </w:r>
            <w:r w:rsidR="004839F2" w:rsidRPr="00E25188">
              <w:rPr>
                <w:rFonts w:ascii="Calibri" w:hAnsi="Calibri" w:cs="Calibri"/>
                <w:spacing w:val="0"/>
                <w:sz w:val="21"/>
                <w:szCs w:val="21"/>
              </w:rPr>
              <w:t xml:space="preserve">275 61 </w:t>
            </w:r>
            <w:r w:rsidR="00A82DD9" w:rsidRPr="00E25188">
              <w:rPr>
                <w:rFonts w:ascii="Calibri" w:hAnsi="Calibri" w:cs="Calibri"/>
                <w:spacing w:val="0"/>
                <w:sz w:val="21"/>
                <w:szCs w:val="21"/>
              </w:rPr>
              <w:t>18</w:t>
            </w:r>
          </w:p>
        </w:tc>
        <w:tc>
          <w:tcPr>
            <w:tcW w:w="2906" w:type="dxa"/>
          </w:tcPr>
          <w:p w14:paraId="33AC1F25" w14:textId="77777777" w:rsidR="00EE5EA9" w:rsidRPr="00E25188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E2518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</w:t>
            </w:r>
            <w:r w:rsidRPr="00E2518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Mail: </w:t>
            </w:r>
            <w:hyperlink r:id="rId7" w:history="1">
              <w:r w:rsidRPr="00E25188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EE5EA9" w:rsidRPr="00E25188" w14:paraId="69DCD5C7" w14:textId="77777777" w:rsidTr="00357FEC">
        <w:tc>
          <w:tcPr>
            <w:tcW w:w="5599" w:type="dxa"/>
          </w:tcPr>
          <w:p w14:paraId="6F30C1D4" w14:textId="77777777" w:rsidR="00EE5EA9" w:rsidRPr="00E25188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E2518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="00E00285" w:rsidRPr="00E25188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info@ringspann.de</w:t>
              </w:r>
            </w:hyperlink>
            <w:r w:rsidR="0059009B" w:rsidRPr="00E2518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/ </w:t>
            </w:r>
            <w:r w:rsidR="00A82DD9" w:rsidRPr="00E2518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pia</w:t>
            </w:r>
            <w:r w:rsidR="004839F2" w:rsidRPr="00E2518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.</w:t>
            </w:r>
            <w:r w:rsidR="00A82DD9" w:rsidRPr="00E2518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katzenmeier</w:t>
            </w:r>
            <w:r w:rsidRPr="00E2518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@</w:t>
            </w:r>
            <w:r w:rsidR="004839F2" w:rsidRPr="00E2518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ringspann.de</w:t>
            </w:r>
          </w:p>
        </w:tc>
        <w:tc>
          <w:tcPr>
            <w:tcW w:w="2906" w:type="dxa"/>
          </w:tcPr>
          <w:p w14:paraId="3C88DEEC" w14:textId="77777777" w:rsidR="00EE5EA9" w:rsidRPr="00E25188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E2518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59009B" w:rsidRPr="00357FEC" w14:paraId="21C0D263" w14:textId="77777777" w:rsidTr="00357FEC">
        <w:tc>
          <w:tcPr>
            <w:tcW w:w="5599" w:type="dxa"/>
          </w:tcPr>
          <w:p w14:paraId="58022F86" w14:textId="77777777" w:rsidR="0059009B" w:rsidRPr="00357FEC" w:rsidRDefault="0059009B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E2518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Pr="00E25188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www.ringspann.de/</w:t>
              </w:r>
            </w:hyperlink>
            <w:r w:rsidRPr="00E2518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www.ringspann.com</w:t>
            </w:r>
          </w:p>
        </w:tc>
        <w:tc>
          <w:tcPr>
            <w:tcW w:w="2906" w:type="dxa"/>
          </w:tcPr>
          <w:p w14:paraId="66E607A9" w14:textId="77777777" w:rsidR="0059009B" w:rsidRPr="00357FEC" w:rsidRDefault="0059009B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7D53DA55" w14:textId="77777777" w:rsidR="0021505C" w:rsidRPr="0021505C" w:rsidRDefault="0021505C" w:rsidP="00AF0619">
      <w:pPr>
        <w:spacing w:line="360" w:lineRule="auto"/>
        <w:ind w:left="0"/>
        <w:jc w:val="both"/>
        <w:rPr>
          <w:rFonts w:ascii="Calibri" w:hAnsi="Calibri" w:cs="Calibri"/>
          <w:sz w:val="18"/>
          <w:szCs w:val="18"/>
        </w:rPr>
      </w:pPr>
    </w:p>
    <w:sectPr w:rsidR="0021505C" w:rsidRPr="0021505C" w:rsidSect="0070680F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Pro-Regular">
    <w:altName w:val="MS Mincho"/>
    <w:panose1 w:val="00000000000000000000"/>
    <w:charset w:val="0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14D63"/>
    <w:multiLevelType w:val="hybridMultilevel"/>
    <w:tmpl w:val="108E9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E77E72"/>
    <w:multiLevelType w:val="hybridMultilevel"/>
    <w:tmpl w:val="436270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1DB5"/>
    <w:rsid w:val="00003509"/>
    <w:rsid w:val="00003EF0"/>
    <w:rsid w:val="00005A82"/>
    <w:rsid w:val="00005BB6"/>
    <w:rsid w:val="00006B28"/>
    <w:rsid w:val="000128F0"/>
    <w:rsid w:val="000137AA"/>
    <w:rsid w:val="00014DFF"/>
    <w:rsid w:val="0001646A"/>
    <w:rsid w:val="00017262"/>
    <w:rsid w:val="00017854"/>
    <w:rsid w:val="00020551"/>
    <w:rsid w:val="000214C9"/>
    <w:rsid w:val="00023115"/>
    <w:rsid w:val="00023F93"/>
    <w:rsid w:val="00025628"/>
    <w:rsid w:val="00030065"/>
    <w:rsid w:val="00030BD8"/>
    <w:rsid w:val="00032F96"/>
    <w:rsid w:val="00037789"/>
    <w:rsid w:val="000409B0"/>
    <w:rsid w:val="00042BE2"/>
    <w:rsid w:val="000439C2"/>
    <w:rsid w:val="00044700"/>
    <w:rsid w:val="000470D0"/>
    <w:rsid w:val="000518B0"/>
    <w:rsid w:val="00053B1E"/>
    <w:rsid w:val="000549EB"/>
    <w:rsid w:val="00054A20"/>
    <w:rsid w:val="000559D2"/>
    <w:rsid w:val="0005691C"/>
    <w:rsid w:val="0006467D"/>
    <w:rsid w:val="00064FAF"/>
    <w:rsid w:val="000661F0"/>
    <w:rsid w:val="0006644F"/>
    <w:rsid w:val="000719D7"/>
    <w:rsid w:val="00072A0B"/>
    <w:rsid w:val="00072DAD"/>
    <w:rsid w:val="00074864"/>
    <w:rsid w:val="00080621"/>
    <w:rsid w:val="000806D4"/>
    <w:rsid w:val="00082346"/>
    <w:rsid w:val="00083A82"/>
    <w:rsid w:val="00091C9B"/>
    <w:rsid w:val="000945BB"/>
    <w:rsid w:val="000A0067"/>
    <w:rsid w:val="000A095C"/>
    <w:rsid w:val="000A3B1B"/>
    <w:rsid w:val="000A412B"/>
    <w:rsid w:val="000A44B1"/>
    <w:rsid w:val="000A6BD5"/>
    <w:rsid w:val="000A7B11"/>
    <w:rsid w:val="000B1CD3"/>
    <w:rsid w:val="000B2C41"/>
    <w:rsid w:val="000B5B42"/>
    <w:rsid w:val="000B5E22"/>
    <w:rsid w:val="000B5F99"/>
    <w:rsid w:val="000C27E9"/>
    <w:rsid w:val="000C32CC"/>
    <w:rsid w:val="000C67EA"/>
    <w:rsid w:val="000C6FA8"/>
    <w:rsid w:val="000C7BE2"/>
    <w:rsid w:val="000D303A"/>
    <w:rsid w:val="000D5AE1"/>
    <w:rsid w:val="000E0C9F"/>
    <w:rsid w:val="000E51E2"/>
    <w:rsid w:val="000E5CF0"/>
    <w:rsid w:val="000E62CB"/>
    <w:rsid w:val="000E6AEE"/>
    <w:rsid w:val="000F04E4"/>
    <w:rsid w:val="000F4DEE"/>
    <w:rsid w:val="000F5C59"/>
    <w:rsid w:val="001010FC"/>
    <w:rsid w:val="001012A7"/>
    <w:rsid w:val="00106070"/>
    <w:rsid w:val="00106AA4"/>
    <w:rsid w:val="001076FB"/>
    <w:rsid w:val="00110335"/>
    <w:rsid w:val="00122B30"/>
    <w:rsid w:val="00123895"/>
    <w:rsid w:val="001257B6"/>
    <w:rsid w:val="00125D8C"/>
    <w:rsid w:val="00126E43"/>
    <w:rsid w:val="0012757E"/>
    <w:rsid w:val="00134F3A"/>
    <w:rsid w:val="0014242F"/>
    <w:rsid w:val="001431D9"/>
    <w:rsid w:val="001436E5"/>
    <w:rsid w:val="001446AA"/>
    <w:rsid w:val="00146BF2"/>
    <w:rsid w:val="00147FCB"/>
    <w:rsid w:val="0015313A"/>
    <w:rsid w:val="00156B23"/>
    <w:rsid w:val="0015705C"/>
    <w:rsid w:val="00160DDA"/>
    <w:rsid w:val="00162023"/>
    <w:rsid w:val="0016353F"/>
    <w:rsid w:val="001644C2"/>
    <w:rsid w:val="00166E13"/>
    <w:rsid w:val="00172A60"/>
    <w:rsid w:val="00172C0F"/>
    <w:rsid w:val="00173A6A"/>
    <w:rsid w:val="001759D7"/>
    <w:rsid w:val="001779ED"/>
    <w:rsid w:val="00181B19"/>
    <w:rsid w:val="00182076"/>
    <w:rsid w:val="00191E21"/>
    <w:rsid w:val="00196392"/>
    <w:rsid w:val="00196506"/>
    <w:rsid w:val="00197D19"/>
    <w:rsid w:val="001A0B54"/>
    <w:rsid w:val="001A21D3"/>
    <w:rsid w:val="001A66AB"/>
    <w:rsid w:val="001C2A45"/>
    <w:rsid w:val="001C2C91"/>
    <w:rsid w:val="001C4743"/>
    <w:rsid w:val="001C7BA0"/>
    <w:rsid w:val="001C7C8C"/>
    <w:rsid w:val="001D0BE6"/>
    <w:rsid w:val="001D2618"/>
    <w:rsid w:val="001D3FBE"/>
    <w:rsid w:val="001D4714"/>
    <w:rsid w:val="001D5BFE"/>
    <w:rsid w:val="001D7732"/>
    <w:rsid w:val="001D7BCC"/>
    <w:rsid w:val="001E06CD"/>
    <w:rsid w:val="001E0AA1"/>
    <w:rsid w:val="001E0C84"/>
    <w:rsid w:val="001E0E1E"/>
    <w:rsid w:val="001E1D1A"/>
    <w:rsid w:val="001E381D"/>
    <w:rsid w:val="001E4817"/>
    <w:rsid w:val="001E4A6E"/>
    <w:rsid w:val="001E4D06"/>
    <w:rsid w:val="001E5EF4"/>
    <w:rsid w:val="001F337E"/>
    <w:rsid w:val="001F38D9"/>
    <w:rsid w:val="0020278B"/>
    <w:rsid w:val="002038DE"/>
    <w:rsid w:val="002071A5"/>
    <w:rsid w:val="00207838"/>
    <w:rsid w:val="00207E75"/>
    <w:rsid w:val="00210549"/>
    <w:rsid w:val="002124F2"/>
    <w:rsid w:val="0021350A"/>
    <w:rsid w:val="0021505C"/>
    <w:rsid w:val="002163BD"/>
    <w:rsid w:val="002168A7"/>
    <w:rsid w:val="002205EB"/>
    <w:rsid w:val="0022110D"/>
    <w:rsid w:val="002224E1"/>
    <w:rsid w:val="00223459"/>
    <w:rsid w:val="002236AA"/>
    <w:rsid w:val="00225A56"/>
    <w:rsid w:val="002267E4"/>
    <w:rsid w:val="00230444"/>
    <w:rsid w:val="00231C44"/>
    <w:rsid w:val="0023390F"/>
    <w:rsid w:val="00237FD8"/>
    <w:rsid w:val="002409DB"/>
    <w:rsid w:val="00245E7A"/>
    <w:rsid w:val="002500F5"/>
    <w:rsid w:val="002513AF"/>
    <w:rsid w:val="002513E8"/>
    <w:rsid w:val="002524CF"/>
    <w:rsid w:val="00254C3C"/>
    <w:rsid w:val="002627DE"/>
    <w:rsid w:val="002723D6"/>
    <w:rsid w:val="00274FE8"/>
    <w:rsid w:val="00275F12"/>
    <w:rsid w:val="002802AB"/>
    <w:rsid w:val="002826EC"/>
    <w:rsid w:val="00286B56"/>
    <w:rsid w:val="00291900"/>
    <w:rsid w:val="0029467F"/>
    <w:rsid w:val="0029501D"/>
    <w:rsid w:val="0029688D"/>
    <w:rsid w:val="002973B8"/>
    <w:rsid w:val="002A27B0"/>
    <w:rsid w:val="002A3DEB"/>
    <w:rsid w:val="002A56B7"/>
    <w:rsid w:val="002B76F8"/>
    <w:rsid w:val="002C022C"/>
    <w:rsid w:val="002C46BE"/>
    <w:rsid w:val="002C4B50"/>
    <w:rsid w:val="002C5B38"/>
    <w:rsid w:val="002C5C92"/>
    <w:rsid w:val="002D1555"/>
    <w:rsid w:val="002D42D0"/>
    <w:rsid w:val="002D4EE6"/>
    <w:rsid w:val="002D7963"/>
    <w:rsid w:val="002E0607"/>
    <w:rsid w:val="002E0CA3"/>
    <w:rsid w:val="002E4570"/>
    <w:rsid w:val="002E5756"/>
    <w:rsid w:val="002F0EF5"/>
    <w:rsid w:val="002F5843"/>
    <w:rsid w:val="00302C27"/>
    <w:rsid w:val="00314948"/>
    <w:rsid w:val="00315ECF"/>
    <w:rsid w:val="003234B2"/>
    <w:rsid w:val="003236C7"/>
    <w:rsid w:val="0032377F"/>
    <w:rsid w:val="00323B2F"/>
    <w:rsid w:val="00323F48"/>
    <w:rsid w:val="003247FD"/>
    <w:rsid w:val="0032647C"/>
    <w:rsid w:val="003264D9"/>
    <w:rsid w:val="0033404B"/>
    <w:rsid w:val="00340D9D"/>
    <w:rsid w:val="0034271E"/>
    <w:rsid w:val="0034401A"/>
    <w:rsid w:val="0034425A"/>
    <w:rsid w:val="00346778"/>
    <w:rsid w:val="00346E0D"/>
    <w:rsid w:val="0035015F"/>
    <w:rsid w:val="00350360"/>
    <w:rsid w:val="00351035"/>
    <w:rsid w:val="003531AE"/>
    <w:rsid w:val="00353231"/>
    <w:rsid w:val="00355C62"/>
    <w:rsid w:val="00355CB6"/>
    <w:rsid w:val="0035643C"/>
    <w:rsid w:val="00357FEC"/>
    <w:rsid w:val="00360392"/>
    <w:rsid w:val="00362A6B"/>
    <w:rsid w:val="00367C83"/>
    <w:rsid w:val="00371506"/>
    <w:rsid w:val="00372B46"/>
    <w:rsid w:val="00372CF6"/>
    <w:rsid w:val="00372DB7"/>
    <w:rsid w:val="003754F8"/>
    <w:rsid w:val="00376C26"/>
    <w:rsid w:val="00380AB2"/>
    <w:rsid w:val="00382621"/>
    <w:rsid w:val="00382F34"/>
    <w:rsid w:val="00385C78"/>
    <w:rsid w:val="003907EF"/>
    <w:rsid w:val="00393E44"/>
    <w:rsid w:val="003949D9"/>
    <w:rsid w:val="003977CC"/>
    <w:rsid w:val="003A1B69"/>
    <w:rsid w:val="003A3A61"/>
    <w:rsid w:val="003A4E48"/>
    <w:rsid w:val="003A4EE2"/>
    <w:rsid w:val="003A6369"/>
    <w:rsid w:val="003A69F7"/>
    <w:rsid w:val="003B0561"/>
    <w:rsid w:val="003B1EFE"/>
    <w:rsid w:val="003B240D"/>
    <w:rsid w:val="003B56CC"/>
    <w:rsid w:val="003C0098"/>
    <w:rsid w:val="003C16B4"/>
    <w:rsid w:val="003C1BF5"/>
    <w:rsid w:val="003C1F5E"/>
    <w:rsid w:val="003C6B8F"/>
    <w:rsid w:val="003D1D04"/>
    <w:rsid w:val="003D200C"/>
    <w:rsid w:val="003D330A"/>
    <w:rsid w:val="003D39BC"/>
    <w:rsid w:val="003D5895"/>
    <w:rsid w:val="003D664A"/>
    <w:rsid w:val="003E0104"/>
    <w:rsid w:val="003E1BDE"/>
    <w:rsid w:val="003E633F"/>
    <w:rsid w:val="003E74C6"/>
    <w:rsid w:val="003F3EC4"/>
    <w:rsid w:val="003F6F9A"/>
    <w:rsid w:val="003F799D"/>
    <w:rsid w:val="00400246"/>
    <w:rsid w:val="00404986"/>
    <w:rsid w:val="004069B2"/>
    <w:rsid w:val="00412AE2"/>
    <w:rsid w:val="00422994"/>
    <w:rsid w:val="004232FA"/>
    <w:rsid w:val="00423A1D"/>
    <w:rsid w:val="00423F13"/>
    <w:rsid w:val="0042644A"/>
    <w:rsid w:val="0042718F"/>
    <w:rsid w:val="00427550"/>
    <w:rsid w:val="00427A35"/>
    <w:rsid w:val="00431058"/>
    <w:rsid w:val="004328DF"/>
    <w:rsid w:val="00432F39"/>
    <w:rsid w:val="00433A7C"/>
    <w:rsid w:val="00437357"/>
    <w:rsid w:val="004377D3"/>
    <w:rsid w:val="004431FF"/>
    <w:rsid w:val="0044420A"/>
    <w:rsid w:val="00446EF8"/>
    <w:rsid w:val="00447B81"/>
    <w:rsid w:val="00450D24"/>
    <w:rsid w:val="004511D4"/>
    <w:rsid w:val="00451C9F"/>
    <w:rsid w:val="004531C6"/>
    <w:rsid w:val="004543E8"/>
    <w:rsid w:val="004559E9"/>
    <w:rsid w:val="0045671C"/>
    <w:rsid w:val="0045771B"/>
    <w:rsid w:val="00466CAD"/>
    <w:rsid w:val="00470EC1"/>
    <w:rsid w:val="00474998"/>
    <w:rsid w:val="00482CBC"/>
    <w:rsid w:val="004839F2"/>
    <w:rsid w:val="00487AB0"/>
    <w:rsid w:val="0049741E"/>
    <w:rsid w:val="004A0A60"/>
    <w:rsid w:val="004A2CD2"/>
    <w:rsid w:val="004A2FBD"/>
    <w:rsid w:val="004A6072"/>
    <w:rsid w:val="004B0D07"/>
    <w:rsid w:val="004B1258"/>
    <w:rsid w:val="004B30DA"/>
    <w:rsid w:val="004B6A20"/>
    <w:rsid w:val="004B7C89"/>
    <w:rsid w:val="004C38B5"/>
    <w:rsid w:val="004D0E60"/>
    <w:rsid w:val="004D19FB"/>
    <w:rsid w:val="004D47D6"/>
    <w:rsid w:val="004D5EC8"/>
    <w:rsid w:val="004D68A2"/>
    <w:rsid w:val="004E3684"/>
    <w:rsid w:val="004E408D"/>
    <w:rsid w:val="004E5EAC"/>
    <w:rsid w:val="004E61C9"/>
    <w:rsid w:val="004F3693"/>
    <w:rsid w:val="00500835"/>
    <w:rsid w:val="005058E6"/>
    <w:rsid w:val="00506305"/>
    <w:rsid w:val="0050725A"/>
    <w:rsid w:val="005121DC"/>
    <w:rsid w:val="00513DBF"/>
    <w:rsid w:val="00514A15"/>
    <w:rsid w:val="00514FD9"/>
    <w:rsid w:val="00516490"/>
    <w:rsid w:val="0052055C"/>
    <w:rsid w:val="0052712F"/>
    <w:rsid w:val="00535860"/>
    <w:rsid w:val="00535EC3"/>
    <w:rsid w:val="00540736"/>
    <w:rsid w:val="00541393"/>
    <w:rsid w:val="00543CA5"/>
    <w:rsid w:val="00550F42"/>
    <w:rsid w:val="005548FE"/>
    <w:rsid w:val="005552B8"/>
    <w:rsid w:val="0055741B"/>
    <w:rsid w:val="00557D1F"/>
    <w:rsid w:val="0056238D"/>
    <w:rsid w:val="0056619D"/>
    <w:rsid w:val="005678DD"/>
    <w:rsid w:val="005700AE"/>
    <w:rsid w:val="00571A05"/>
    <w:rsid w:val="00572820"/>
    <w:rsid w:val="005746B2"/>
    <w:rsid w:val="00574F43"/>
    <w:rsid w:val="00576824"/>
    <w:rsid w:val="00584D28"/>
    <w:rsid w:val="0059009B"/>
    <w:rsid w:val="00591571"/>
    <w:rsid w:val="00592DBB"/>
    <w:rsid w:val="005935DB"/>
    <w:rsid w:val="00593DCB"/>
    <w:rsid w:val="005941D2"/>
    <w:rsid w:val="00595FF3"/>
    <w:rsid w:val="00596357"/>
    <w:rsid w:val="0059686E"/>
    <w:rsid w:val="005A04E0"/>
    <w:rsid w:val="005A1D97"/>
    <w:rsid w:val="005B08ED"/>
    <w:rsid w:val="005B420A"/>
    <w:rsid w:val="005B5C8F"/>
    <w:rsid w:val="005B64A3"/>
    <w:rsid w:val="005C0E3B"/>
    <w:rsid w:val="005C0E98"/>
    <w:rsid w:val="005C10D8"/>
    <w:rsid w:val="005C18CC"/>
    <w:rsid w:val="005C1E6A"/>
    <w:rsid w:val="005C2144"/>
    <w:rsid w:val="005C4479"/>
    <w:rsid w:val="005C5977"/>
    <w:rsid w:val="005C5B94"/>
    <w:rsid w:val="005D5E6B"/>
    <w:rsid w:val="005E1F03"/>
    <w:rsid w:val="005E282B"/>
    <w:rsid w:val="005E55C1"/>
    <w:rsid w:val="005E5B25"/>
    <w:rsid w:val="005E78B1"/>
    <w:rsid w:val="005F08EC"/>
    <w:rsid w:val="005F099E"/>
    <w:rsid w:val="005F6E16"/>
    <w:rsid w:val="005F745C"/>
    <w:rsid w:val="0060642B"/>
    <w:rsid w:val="0060706A"/>
    <w:rsid w:val="00610190"/>
    <w:rsid w:val="006118F0"/>
    <w:rsid w:val="00613180"/>
    <w:rsid w:val="0061559D"/>
    <w:rsid w:val="00620705"/>
    <w:rsid w:val="00621354"/>
    <w:rsid w:val="00622394"/>
    <w:rsid w:val="00625B00"/>
    <w:rsid w:val="006303E9"/>
    <w:rsid w:val="00631347"/>
    <w:rsid w:val="00631A53"/>
    <w:rsid w:val="006334BA"/>
    <w:rsid w:val="00634D40"/>
    <w:rsid w:val="006362A7"/>
    <w:rsid w:val="00640544"/>
    <w:rsid w:val="00640CCD"/>
    <w:rsid w:val="00643287"/>
    <w:rsid w:val="00645B04"/>
    <w:rsid w:val="00651DE4"/>
    <w:rsid w:val="00652B67"/>
    <w:rsid w:val="006532F0"/>
    <w:rsid w:val="006538C3"/>
    <w:rsid w:val="00653DA9"/>
    <w:rsid w:val="00653DC6"/>
    <w:rsid w:val="00655100"/>
    <w:rsid w:val="00666EA9"/>
    <w:rsid w:val="006714B1"/>
    <w:rsid w:val="00675360"/>
    <w:rsid w:val="006818B7"/>
    <w:rsid w:val="00681953"/>
    <w:rsid w:val="00682EB5"/>
    <w:rsid w:val="006836DA"/>
    <w:rsid w:val="006853AF"/>
    <w:rsid w:val="0068560F"/>
    <w:rsid w:val="00686154"/>
    <w:rsid w:val="006870A9"/>
    <w:rsid w:val="00691A14"/>
    <w:rsid w:val="006923FA"/>
    <w:rsid w:val="00692CCD"/>
    <w:rsid w:val="00694207"/>
    <w:rsid w:val="006A2503"/>
    <w:rsid w:val="006A2E34"/>
    <w:rsid w:val="006A539D"/>
    <w:rsid w:val="006A5AE8"/>
    <w:rsid w:val="006B67EA"/>
    <w:rsid w:val="006C2B79"/>
    <w:rsid w:val="006C39B7"/>
    <w:rsid w:val="006C7110"/>
    <w:rsid w:val="006C7631"/>
    <w:rsid w:val="006D1034"/>
    <w:rsid w:val="006D4C4C"/>
    <w:rsid w:val="006D574E"/>
    <w:rsid w:val="006D584F"/>
    <w:rsid w:val="006D5EC4"/>
    <w:rsid w:val="006E0103"/>
    <w:rsid w:val="006E4C34"/>
    <w:rsid w:val="006E5500"/>
    <w:rsid w:val="006E5D23"/>
    <w:rsid w:val="006E5DD6"/>
    <w:rsid w:val="006F3662"/>
    <w:rsid w:val="006F6747"/>
    <w:rsid w:val="006F6ADD"/>
    <w:rsid w:val="006F7523"/>
    <w:rsid w:val="006F7A86"/>
    <w:rsid w:val="006F7C8C"/>
    <w:rsid w:val="007008D2"/>
    <w:rsid w:val="00701B7A"/>
    <w:rsid w:val="00704DD7"/>
    <w:rsid w:val="0070680F"/>
    <w:rsid w:val="00707946"/>
    <w:rsid w:val="00707A23"/>
    <w:rsid w:val="007103DE"/>
    <w:rsid w:val="00711079"/>
    <w:rsid w:val="00711277"/>
    <w:rsid w:val="00711C13"/>
    <w:rsid w:val="007127D3"/>
    <w:rsid w:val="00713E6B"/>
    <w:rsid w:val="00721DAF"/>
    <w:rsid w:val="00731FDF"/>
    <w:rsid w:val="00732B29"/>
    <w:rsid w:val="00734987"/>
    <w:rsid w:val="00735F63"/>
    <w:rsid w:val="007412E2"/>
    <w:rsid w:val="00743337"/>
    <w:rsid w:val="0074371E"/>
    <w:rsid w:val="0075224C"/>
    <w:rsid w:val="00752662"/>
    <w:rsid w:val="00752F50"/>
    <w:rsid w:val="0075351B"/>
    <w:rsid w:val="00753CCC"/>
    <w:rsid w:val="00756305"/>
    <w:rsid w:val="00757314"/>
    <w:rsid w:val="00757E4F"/>
    <w:rsid w:val="0076064E"/>
    <w:rsid w:val="00760BE2"/>
    <w:rsid w:val="00763E3F"/>
    <w:rsid w:val="007653AE"/>
    <w:rsid w:val="00766158"/>
    <w:rsid w:val="00766229"/>
    <w:rsid w:val="00767DD7"/>
    <w:rsid w:val="007707B1"/>
    <w:rsid w:val="00770E64"/>
    <w:rsid w:val="0077192A"/>
    <w:rsid w:val="007743B3"/>
    <w:rsid w:val="00784152"/>
    <w:rsid w:val="00784D35"/>
    <w:rsid w:val="00787772"/>
    <w:rsid w:val="00787F45"/>
    <w:rsid w:val="007917AC"/>
    <w:rsid w:val="00791CEF"/>
    <w:rsid w:val="007932B8"/>
    <w:rsid w:val="0079342C"/>
    <w:rsid w:val="00795174"/>
    <w:rsid w:val="007976EF"/>
    <w:rsid w:val="00797F02"/>
    <w:rsid w:val="007A1732"/>
    <w:rsid w:val="007A1D03"/>
    <w:rsid w:val="007A24E1"/>
    <w:rsid w:val="007A3E76"/>
    <w:rsid w:val="007A4DF0"/>
    <w:rsid w:val="007A7F17"/>
    <w:rsid w:val="007B1210"/>
    <w:rsid w:val="007B33BF"/>
    <w:rsid w:val="007B3419"/>
    <w:rsid w:val="007B669D"/>
    <w:rsid w:val="007C33D2"/>
    <w:rsid w:val="007C493D"/>
    <w:rsid w:val="007C7E78"/>
    <w:rsid w:val="007D32C0"/>
    <w:rsid w:val="007D53B9"/>
    <w:rsid w:val="007D67B2"/>
    <w:rsid w:val="007D6F92"/>
    <w:rsid w:val="007D73F8"/>
    <w:rsid w:val="007E036C"/>
    <w:rsid w:val="007E0945"/>
    <w:rsid w:val="007E3AA8"/>
    <w:rsid w:val="007E477D"/>
    <w:rsid w:val="007E494E"/>
    <w:rsid w:val="007E63B5"/>
    <w:rsid w:val="007F148E"/>
    <w:rsid w:val="007F210F"/>
    <w:rsid w:val="007F24AA"/>
    <w:rsid w:val="007F4BD1"/>
    <w:rsid w:val="007F554E"/>
    <w:rsid w:val="007F60AD"/>
    <w:rsid w:val="00803F22"/>
    <w:rsid w:val="00812362"/>
    <w:rsid w:val="00817630"/>
    <w:rsid w:val="00821CDA"/>
    <w:rsid w:val="00823751"/>
    <w:rsid w:val="008266CB"/>
    <w:rsid w:val="00827AB1"/>
    <w:rsid w:val="0083104C"/>
    <w:rsid w:val="00831581"/>
    <w:rsid w:val="0083373A"/>
    <w:rsid w:val="00833AD0"/>
    <w:rsid w:val="00834434"/>
    <w:rsid w:val="008466AE"/>
    <w:rsid w:val="00846F69"/>
    <w:rsid w:val="008507DE"/>
    <w:rsid w:val="008514E5"/>
    <w:rsid w:val="00852128"/>
    <w:rsid w:val="008525FC"/>
    <w:rsid w:val="0085798F"/>
    <w:rsid w:val="00861EED"/>
    <w:rsid w:val="008635C2"/>
    <w:rsid w:val="00864BD0"/>
    <w:rsid w:val="00866E9F"/>
    <w:rsid w:val="00867CD5"/>
    <w:rsid w:val="008725AE"/>
    <w:rsid w:val="0087573D"/>
    <w:rsid w:val="00882371"/>
    <w:rsid w:val="008847A9"/>
    <w:rsid w:val="00887B5F"/>
    <w:rsid w:val="008912D6"/>
    <w:rsid w:val="00891EE3"/>
    <w:rsid w:val="00897DBF"/>
    <w:rsid w:val="008A11C4"/>
    <w:rsid w:val="008A50D8"/>
    <w:rsid w:val="008A6D2E"/>
    <w:rsid w:val="008A71BC"/>
    <w:rsid w:val="008B0FEB"/>
    <w:rsid w:val="008B29AD"/>
    <w:rsid w:val="008B3E2D"/>
    <w:rsid w:val="008B3E39"/>
    <w:rsid w:val="008B4601"/>
    <w:rsid w:val="008B4737"/>
    <w:rsid w:val="008B551D"/>
    <w:rsid w:val="008B6C68"/>
    <w:rsid w:val="008C0614"/>
    <w:rsid w:val="008C3A28"/>
    <w:rsid w:val="008C4E04"/>
    <w:rsid w:val="008C53B8"/>
    <w:rsid w:val="008C5B03"/>
    <w:rsid w:val="008C7787"/>
    <w:rsid w:val="008C7FB7"/>
    <w:rsid w:val="008D2D82"/>
    <w:rsid w:val="008D40E5"/>
    <w:rsid w:val="008D47F1"/>
    <w:rsid w:val="008F14CE"/>
    <w:rsid w:val="008F4F49"/>
    <w:rsid w:val="008F59DA"/>
    <w:rsid w:val="008F6EC9"/>
    <w:rsid w:val="008F6F33"/>
    <w:rsid w:val="00901223"/>
    <w:rsid w:val="00901BFF"/>
    <w:rsid w:val="00914848"/>
    <w:rsid w:val="00916C9F"/>
    <w:rsid w:val="0092176C"/>
    <w:rsid w:val="0092329A"/>
    <w:rsid w:val="00925741"/>
    <w:rsid w:val="00926EF6"/>
    <w:rsid w:val="00931964"/>
    <w:rsid w:val="00934C38"/>
    <w:rsid w:val="009370EE"/>
    <w:rsid w:val="00937222"/>
    <w:rsid w:val="009379F7"/>
    <w:rsid w:val="00937BEF"/>
    <w:rsid w:val="009439CB"/>
    <w:rsid w:val="0094532C"/>
    <w:rsid w:val="00952C7C"/>
    <w:rsid w:val="00957337"/>
    <w:rsid w:val="0096010F"/>
    <w:rsid w:val="00960B9D"/>
    <w:rsid w:val="00961A75"/>
    <w:rsid w:val="009634B3"/>
    <w:rsid w:val="00966D01"/>
    <w:rsid w:val="009734CB"/>
    <w:rsid w:val="009747C1"/>
    <w:rsid w:val="009749E2"/>
    <w:rsid w:val="009801B9"/>
    <w:rsid w:val="00982569"/>
    <w:rsid w:val="00983699"/>
    <w:rsid w:val="00986F99"/>
    <w:rsid w:val="009918AA"/>
    <w:rsid w:val="0099525F"/>
    <w:rsid w:val="0099613C"/>
    <w:rsid w:val="00997074"/>
    <w:rsid w:val="009976B6"/>
    <w:rsid w:val="009A62E7"/>
    <w:rsid w:val="009B09EF"/>
    <w:rsid w:val="009B3EBF"/>
    <w:rsid w:val="009B6FC7"/>
    <w:rsid w:val="009C0C05"/>
    <w:rsid w:val="009C0FAA"/>
    <w:rsid w:val="009C138B"/>
    <w:rsid w:val="009C1FFA"/>
    <w:rsid w:val="009C411B"/>
    <w:rsid w:val="009C4733"/>
    <w:rsid w:val="009C6785"/>
    <w:rsid w:val="009D225F"/>
    <w:rsid w:val="009D2F6D"/>
    <w:rsid w:val="009D3F24"/>
    <w:rsid w:val="009E062B"/>
    <w:rsid w:val="009E0A6F"/>
    <w:rsid w:val="009E34A5"/>
    <w:rsid w:val="009E3880"/>
    <w:rsid w:val="009E7F87"/>
    <w:rsid w:val="009F25EC"/>
    <w:rsid w:val="009F3D93"/>
    <w:rsid w:val="009F4244"/>
    <w:rsid w:val="009F72FF"/>
    <w:rsid w:val="00A00DD4"/>
    <w:rsid w:val="00A10C98"/>
    <w:rsid w:val="00A125E9"/>
    <w:rsid w:val="00A130A7"/>
    <w:rsid w:val="00A20AB8"/>
    <w:rsid w:val="00A25A87"/>
    <w:rsid w:val="00A26A1C"/>
    <w:rsid w:val="00A27006"/>
    <w:rsid w:val="00A32C64"/>
    <w:rsid w:val="00A33618"/>
    <w:rsid w:val="00A34D4C"/>
    <w:rsid w:val="00A36065"/>
    <w:rsid w:val="00A37481"/>
    <w:rsid w:val="00A443B5"/>
    <w:rsid w:val="00A5338D"/>
    <w:rsid w:val="00A555B8"/>
    <w:rsid w:val="00A60AB6"/>
    <w:rsid w:val="00A6128D"/>
    <w:rsid w:val="00A6314D"/>
    <w:rsid w:val="00A74DCF"/>
    <w:rsid w:val="00A74EC0"/>
    <w:rsid w:val="00A7554F"/>
    <w:rsid w:val="00A77B4E"/>
    <w:rsid w:val="00A805E9"/>
    <w:rsid w:val="00A81CC8"/>
    <w:rsid w:val="00A8251C"/>
    <w:rsid w:val="00A82DD9"/>
    <w:rsid w:val="00A903A1"/>
    <w:rsid w:val="00A93313"/>
    <w:rsid w:val="00A9494C"/>
    <w:rsid w:val="00A96CA5"/>
    <w:rsid w:val="00AA1FEB"/>
    <w:rsid w:val="00AA20C3"/>
    <w:rsid w:val="00AA3933"/>
    <w:rsid w:val="00AA4612"/>
    <w:rsid w:val="00AA5E59"/>
    <w:rsid w:val="00AB50BD"/>
    <w:rsid w:val="00AB5CFB"/>
    <w:rsid w:val="00AB724B"/>
    <w:rsid w:val="00AC0865"/>
    <w:rsid w:val="00AC1BAA"/>
    <w:rsid w:val="00AC2791"/>
    <w:rsid w:val="00AC6FD5"/>
    <w:rsid w:val="00AD0776"/>
    <w:rsid w:val="00AD15EC"/>
    <w:rsid w:val="00AD7A34"/>
    <w:rsid w:val="00AE163E"/>
    <w:rsid w:val="00AE20B5"/>
    <w:rsid w:val="00AE6FFC"/>
    <w:rsid w:val="00AE7A2E"/>
    <w:rsid w:val="00AF0619"/>
    <w:rsid w:val="00AF2B0A"/>
    <w:rsid w:val="00AF3899"/>
    <w:rsid w:val="00AF53A9"/>
    <w:rsid w:val="00AF5558"/>
    <w:rsid w:val="00AF5D2D"/>
    <w:rsid w:val="00AF77D9"/>
    <w:rsid w:val="00AF7B37"/>
    <w:rsid w:val="00B02030"/>
    <w:rsid w:val="00B030D1"/>
    <w:rsid w:val="00B0512C"/>
    <w:rsid w:val="00B0555D"/>
    <w:rsid w:val="00B05B74"/>
    <w:rsid w:val="00B067E6"/>
    <w:rsid w:val="00B0692F"/>
    <w:rsid w:val="00B11649"/>
    <w:rsid w:val="00B12201"/>
    <w:rsid w:val="00B14D09"/>
    <w:rsid w:val="00B2008A"/>
    <w:rsid w:val="00B24B06"/>
    <w:rsid w:val="00B27890"/>
    <w:rsid w:val="00B300E0"/>
    <w:rsid w:val="00B33EDF"/>
    <w:rsid w:val="00B34BA6"/>
    <w:rsid w:val="00B35BD2"/>
    <w:rsid w:val="00B35E76"/>
    <w:rsid w:val="00B35F52"/>
    <w:rsid w:val="00B37E0C"/>
    <w:rsid w:val="00B41C19"/>
    <w:rsid w:val="00B41C93"/>
    <w:rsid w:val="00B41EFB"/>
    <w:rsid w:val="00B42021"/>
    <w:rsid w:val="00B42B4E"/>
    <w:rsid w:val="00B47983"/>
    <w:rsid w:val="00B47BE4"/>
    <w:rsid w:val="00B5067B"/>
    <w:rsid w:val="00B5297A"/>
    <w:rsid w:val="00B56262"/>
    <w:rsid w:val="00B57858"/>
    <w:rsid w:val="00B57B71"/>
    <w:rsid w:val="00B6224F"/>
    <w:rsid w:val="00B64D62"/>
    <w:rsid w:val="00B64F36"/>
    <w:rsid w:val="00B7171C"/>
    <w:rsid w:val="00B73C4B"/>
    <w:rsid w:val="00B807EC"/>
    <w:rsid w:val="00B84DB2"/>
    <w:rsid w:val="00B85AD1"/>
    <w:rsid w:val="00B92B9D"/>
    <w:rsid w:val="00B942DE"/>
    <w:rsid w:val="00B94336"/>
    <w:rsid w:val="00B94D35"/>
    <w:rsid w:val="00B9658C"/>
    <w:rsid w:val="00B96BA7"/>
    <w:rsid w:val="00B97052"/>
    <w:rsid w:val="00BA0B9B"/>
    <w:rsid w:val="00BA4F9D"/>
    <w:rsid w:val="00BB0030"/>
    <w:rsid w:val="00BB5304"/>
    <w:rsid w:val="00BB6300"/>
    <w:rsid w:val="00BB75A9"/>
    <w:rsid w:val="00BC0EAC"/>
    <w:rsid w:val="00BC23D7"/>
    <w:rsid w:val="00BC25F1"/>
    <w:rsid w:val="00BC2DA9"/>
    <w:rsid w:val="00BC32CB"/>
    <w:rsid w:val="00BD01C2"/>
    <w:rsid w:val="00BD0742"/>
    <w:rsid w:val="00BD3123"/>
    <w:rsid w:val="00BD6321"/>
    <w:rsid w:val="00BD6387"/>
    <w:rsid w:val="00BD6B89"/>
    <w:rsid w:val="00BE0065"/>
    <w:rsid w:val="00BE1B48"/>
    <w:rsid w:val="00BE32E5"/>
    <w:rsid w:val="00BF0B40"/>
    <w:rsid w:val="00BF22B4"/>
    <w:rsid w:val="00BF37A0"/>
    <w:rsid w:val="00BF551E"/>
    <w:rsid w:val="00BF6FE2"/>
    <w:rsid w:val="00BF7506"/>
    <w:rsid w:val="00C01095"/>
    <w:rsid w:val="00C073C5"/>
    <w:rsid w:val="00C10A37"/>
    <w:rsid w:val="00C13178"/>
    <w:rsid w:val="00C17666"/>
    <w:rsid w:val="00C21715"/>
    <w:rsid w:val="00C21E6D"/>
    <w:rsid w:val="00C22FD4"/>
    <w:rsid w:val="00C2443D"/>
    <w:rsid w:val="00C257A7"/>
    <w:rsid w:val="00C27CE3"/>
    <w:rsid w:val="00C35BDE"/>
    <w:rsid w:val="00C42FE8"/>
    <w:rsid w:val="00C442B5"/>
    <w:rsid w:val="00C4696B"/>
    <w:rsid w:val="00C47779"/>
    <w:rsid w:val="00C5148A"/>
    <w:rsid w:val="00C64A40"/>
    <w:rsid w:val="00C74A74"/>
    <w:rsid w:val="00C75421"/>
    <w:rsid w:val="00C75FB9"/>
    <w:rsid w:val="00C763BC"/>
    <w:rsid w:val="00C81B52"/>
    <w:rsid w:val="00C920EB"/>
    <w:rsid w:val="00C944EC"/>
    <w:rsid w:val="00C94798"/>
    <w:rsid w:val="00C9665B"/>
    <w:rsid w:val="00C96B78"/>
    <w:rsid w:val="00CA2E52"/>
    <w:rsid w:val="00CA37B3"/>
    <w:rsid w:val="00CA460D"/>
    <w:rsid w:val="00CB08C5"/>
    <w:rsid w:val="00CB2C22"/>
    <w:rsid w:val="00CB5528"/>
    <w:rsid w:val="00CB795F"/>
    <w:rsid w:val="00CC1E4C"/>
    <w:rsid w:val="00CC45F9"/>
    <w:rsid w:val="00CD2F8A"/>
    <w:rsid w:val="00CD3083"/>
    <w:rsid w:val="00CD48D3"/>
    <w:rsid w:val="00CE1EF8"/>
    <w:rsid w:val="00CE360F"/>
    <w:rsid w:val="00CE5B1F"/>
    <w:rsid w:val="00CE7698"/>
    <w:rsid w:val="00CE788D"/>
    <w:rsid w:val="00CF06CA"/>
    <w:rsid w:val="00D0185B"/>
    <w:rsid w:val="00D02025"/>
    <w:rsid w:val="00D036E9"/>
    <w:rsid w:val="00D0765E"/>
    <w:rsid w:val="00D102CA"/>
    <w:rsid w:val="00D12AD5"/>
    <w:rsid w:val="00D13F49"/>
    <w:rsid w:val="00D14F27"/>
    <w:rsid w:val="00D15898"/>
    <w:rsid w:val="00D164E6"/>
    <w:rsid w:val="00D16724"/>
    <w:rsid w:val="00D20058"/>
    <w:rsid w:val="00D208C3"/>
    <w:rsid w:val="00D20A49"/>
    <w:rsid w:val="00D216B6"/>
    <w:rsid w:val="00D222B2"/>
    <w:rsid w:val="00D242D2"/>
    <w:rsid w:val="00D2486F"/>
    <w:rsid w:val="00D262E6"/>
    <w:rsid w:val="00D26A6B"/>
    <w:rsid w:val="00D277AC"/>
    <w:rsid w:val="00D31123"/>
    <w:rsid w:val="00D31C49"/>
    <w:rsid w:val="00D33AD3"/>
    <w:rsid w:val="00D41820"/>
    <w:rsid w:val="00D5189F"/>
    <w:rsid w:val="00D51C67"/>
    <w:rsid w:val="00D53878"/>
    <w:rsid w:val="00D56C71"/>
    <w:rsid w:val="00D607C9"/>
    <w:rsid w:val="00D60EE4"/>
    <w:rsid w:val="00D65647"/>
    <w:rsid w:val="00D66712"/>
    <w:rsid w:val="00D6769B"/>
    <w:rsid w:val="00D67CFB"/>
    <w:rsid w:val="00D745CE"/>
    <w:rsid w:val="00D76921"/>
    <w:rsid w:val="00D81CB8"/>
    <w:rsid w:val="00D83D58"/>
    <w:rsid w:val="00D859C2"/>
    <w:rsid w:val="00D85AE5"/>
    <w:rsid w:val="00D86707"/>
    <w:rsid w:val="00D8760E"/>
    <w:rsid w:val="00D87909"/>
    <w:rsid w:val="00D90388"/>
    <w:rsid w:val="00D90FBE"/>
    <w:rsid w:val="00D96BB0"/>
    <w:rsid w:val="00D972A6"/>
    <w:rsid w:val="00DA044E"/>
    <w:rsid w:val="00DA37FA"/>
    <w:rsid w:val="00DA3CB0"/>
    <w:rsid w:val="00DA64B7"/>
    <w:rsid w:val="00DA7EB3"/>
    <w:rsid w:val="00DB0B45"/>
    <w:rsid w:val="00DB1E04"/>
    <w:rsid w:val="00DB2BAF"/>
    <w:rsid w:val="00DB2CBA"/>
    <w:rsid w:val="00DC2E89"/>
    <w:rsid w:val="00DC3BE6"/>
    <w:rsid w:val="00DD3B7F"/>
    <w:rsid w:val="00DD561B"/>
    <w:rsid w:val="00DD64A4"/>
    <w:rsid w:val="00DD67A9"/>
    <w:rsid w:val="00DD6DD1"/>
    <w:rsid w:val="00DF5DF3"/>
    <w:rsid w:val="00DF6BAA"/>
    <w:rsid w:val="00E00285"/>
    <w:rsid w:val="00E018CA"/>
    <w:rsid w:val="00E033FB"/>
    <w:rsid w:val="00E057CA"/>
    <w:rsid w:val="00E058B7"/>
    <w:rsid w:val="00E07DD8"/>
    <w:rsid w:val="00E11011"/>
    <w:rsid w:val="00E1427A"/>
    <w:rsid w:val="00E16B04"/>
    <w:rsid w:val="00E20333"/>
    <w:rsid w:val="00E25188"/>
    <w:rsid w:val="00E30291"/>
    <w:rsid w:val="00E30658"/>
    <w:rsid w:val="00E309E3"/>
    <w:rsid w:val="00E31EC1"/>
    <w:rsid w:val="00E35EC1"/>
    <w:rsid w:val="00E460D8"/>
    <w:rsid w:val="00E46FF5"/>
    <w:rsid w:val="00E53FEC"/>
    <w:rsid w:val="00E66717"/>
    <w:rsid w:val="00E67A53"/>
    <w:rsid w:val="00E67F17"/>
    <w:rsid w:val="00E70957"/>
    <w:rsid w:val="00E73BCC"/>
    <w:rsid w:val="00E74838"/>
    <w:rsid w:val="00E75875"/>
    <w:rsid w:val="00E80BE0"/>
    <w:rsid w:val="00E82CA2"/>
    <w:rsid w:val="00E859FA"/>
    <w:rsid w:val="00E85AD0"/>
    <w:rsid w:val="00E863FB"/>
    <w:rsid w:val="00E9172A"/>
    <w:rsid w:val="00E959B5"/>
    <w:rsid w:val="00E9634D"/>
    <w:rsid w:val="00E966D7"/>
    <w:rsid w:val="00E97C05"/>
    <w:rsid w:val="00EA0694"/>
    <w:rsid w:val="00EA0848"/>
    <w:rsid w:val="00EA4738"/>
    <w:rsid w:val="00EA5549"/>
    <w:rsid w:val="00EA67B2"/>
    <w:rsid w:val="00EB227E"/>
    <w:rsid w:val="00EB3284"/>
    <w:rsid w:val="00EB42B0"/>
    <w:rsid w:val="00EB6487"/>
    <w:rsid w:val="00EB6E60"/>
    <w:rsid w:val="00EB7249"/>
    <w:rsid w:val="00EC7FE9"/>
    <w:rsid w:val="00ED0D94"/>
    <w:rsid w:val="00ED433A"/>
    <w:rsid w:val="00ED5310"/>
    <w:rsid w:val="00ED7D3A"/>
    <w:rsid w:val="00EE0241"/>
    <w:rsid w:val="00EE03E9"/>
    <w:rsid w:val="00EE4194"/>
    <w:rsid w:val="00EE4FA1"/>
    <w:rsid w:val="00EE5C05"/>
    <w:rsid w:val="00EE5EA9"/>
    <w:rsid w:val="00EE71DD"/>
    <w:rsid w:val="00EF0AC0"/>
    <w:rsid w:val="00F01ECD"/>
    <w:rsid w:val="00F0380F"/>
    <w:rsid w:val="00F052D5"/>
    <w:rsid w:val="00F07198"/>
    <w:rsid w:val="00F073BD"/>
    <w:rsid w:val="00F11EC1"/>
    <w:rsid w:val="00F12A7F"/>
    <w:rsid w:val="00F13203"/>
    <w:rsid w:val="00F151D9"/>
    <w:rsid w:val="00F172AE"/>
    <w:rsid w:val="00F2204B"/>
    <w:rsid w:val="00F26258"/>
    <w:rsid w:val="00F30949"/>
    <w:rsid w:val="00F34625"/>
    <w:rsid w:val="00F348D0"/>
    <w:rsid w:val="00F373FF"/>
    <w:rsid w:val="00F44076"/>
    <w:rsid w:val="00F47CE8"/>
    <w:rsid w:val="00F52E80"/>
    <w:rsid w:val="00F54081"/>
    <w:rsid w:val="00F5580E"/>
    <w:rsid w:val="00F657AE"/>
    <w:rsid w:val="00F675AC"/>
    <w:rsid w:val="00F71D1A"/>
    <w:rsid w:val="00F73BAB"/>
    <w:rsid w:val="00F74E47"/>
    <w:rsid w:val="00F764CD"/>
    <w:rsid w:val="00F82BAA"/>
    <w:rsid w:val="00F83555"/>
    <w:rsid w:val="00F85B08"/>
    <w:rsid w:val="00F90BD6"/>
    <w:rsid w:val="00F91FF8"/>
    <w:rsid w:val="00F95637"/>
    <w:rsid w:val="00F9563B"/>
    <w:rsid w:val="00FA3E61"/>
    <w:rsid w:val="00FA51D3"/>
    <w:rsid w:val="00FA6A93"/>
    <w:rsid w:val="00FB0D12"/>
    <w:rsid w:val="00FB1F21"/>
    <w:rsid w:val="00FB29A6"/>
    <w:rsid w:val="00FB4830"/>
    <w:rsid w:val="00FB5C3D"/>
    <w:rsid w:val="00FB759A"/>
    <w:rsid w:val="00FC1DAD"/>
    <w:rsid w:val="00FC2F77"/>
    <w:rsid w:val="00FC31D6"/>
    <w:rsid w:val="00FC3B60"/>
    <w:rsid w:val="00FC78AE"/>
    <w:rsid w:val="00FC7E6E"/>
    <w:rsid w:val="00FD2837"/>
    <w:rsid w:val="00FD2963"/>
    <w:rsid w:val="00FD3903"/>
    <w:rsid w:val="00FD57A7"/>
    <w:rsid w:val="00FD7D2E"/>
    <w:rsid w:val="00FE63FA"/>
    <w:rsid w:val="00FF04EC"/>
    <w:rsid w:val="00FF0631"/>
    <w:rsid w:val="00FF27A3"/>
    <w:rsid w:val="00FF2F46"/>
    <w:rsid w:val="00FF369C"/>
    <w:rsid w:val="00FF3E26"/>
    <w:rsid w:val="00FF50CB"/>
    <w:rsid w:val="00FF588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5D0B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link w:val="berschrift2Zchn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customStyle="1" w:styleId="red">
    <w:name w:val="red"/>
    <w:basedOn w:val="Absatz-Standardschriftart"/>
    <w:rsid w:val="0001646A"/>
  </w:style>
  <w:style w:type="character" w:customStyle="1" w:styleId="berschrift2Zchn">
    <w:name w:val="Überschrift 2 Zchn"/>
    <w:link w:val="berschrift2"/>
    <w:rsid w:val="00B56262"/>
    <w:rPr>
      <w:rFonts w:ascii="Arial" w:hAnsi="Arial"/>
      <w:b/>
      <w:bCs/>
      <w:spacing w:val="-6"/>
      <w:sz w:val="22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ingspann.de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ingspann.d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7D355-26BE-4083-A298-43B3B34C1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1097</Words>
  <Characters>6916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7998</CharactersWithSpaces>
  <SharedDoc>false</SharedDoc>
  <HLinks>
    <vt:vector size="18" baseType="variant">
      <vt:variant>
        <vt:i4>11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3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58</cp:revision>
  <cp:lastPrinted>2023-11-16T10:11:00Z</cp:lastPrinted>
  <dcterms:created xsi:type="dcterms:W3CDTF">2023-09-18T06:37:00Z</dcterms:created>
  <dcterms:modified xsi:type="dcterms:W3CDTF">2023-11-16T10:11:00Z</dcterms:modified>
</cp:coreProperties>
</file>